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40DF" w:rsidRDefault="003940DF" w:rsidP="003940DF">
      <w:pPr>
        <w:kinsoku w:val="0"/>
        <w:overflowPunct w:val="0"/>
        <w:autoSpaceDE w:val="0"/>
        <w:autoSpaceDN w:val="0"/>
        <w:adjustRightInd w:val="0"/>
        <w:spacing w:after="0" w:line="240" w:lineRule="auto"/>
        <w:ind w:left="39"/>
        <w:rPr>
          <w:rFonts w:cs="Verdana"/>
          <w:b/>
          <w:bCs/>
          <w:szCs w:val="17"/>
          <w:lang w:val="en-US"/>
        </w:rPr>
      </w:pPr>
      <w:r w:rsidRPr="003940DF">
        <w:rPr>
          <w:rFonts w:cs="Verdana"/>
          <w:b/>
          <w:bCs/>
          <w:szCs w:val="17"/>
          <w:lang w:val="en-US"/>
        </w:rPr>
        <w:t>MSc Research Practice</w:t>
      </w:r>
    </w:p>
    <w:p w:rsidR="003940DF" w:rsidRPr="003940DF" w:rsidRDefault="003940DF" w:rsidP="003940DF">
      <w:pPr>
        <w:kinsoku w:val="0"/>
        <w:overflowPunct w:val="0"/>
        <w:autoSpaceDE w:val="0"/>
        <w:autoSpaceDN w:val="0"/>
        <w:adjustRightInd w:val="0"/>
        <w:spacing w:after="0" w:line="240" w:lineRule="auto"/>
        <w:ind w:left="39"/>
        <w:rPr>
          <w:rFonts w:cs="Verdana"/>
          <w:b/>
          <w:bCs/>
          <w:szCs w:val="17"/>
          <w:lang w:val="en-US"/>
        </w:rPr>
      </w:pPr>
    </w:p>
    <w:p w:rsidR="003940DF" w:rsidRPr="003940DF" w:rsidRDefault="003940DF" w:rsidP="003940DF">
      <w:pPr>
        <w:kinsoku w:val="0"/>
        <w:overflowPunct w:val="0"/>
        <w:autoSpaceDE w:val="0"/>
        <w:autoSpaceDN w:val="0"/>
        <w:adjustRightInd w:val="0"/>
        <w:spacing w:before="48" w:after="0" w:line="240" w:lineRule="auto"/>
        <w:ind w:left="40"/>
        <w:rPr>
          <w:rFonts w:cs="Verdana"/>
          <w:szCs w:val="17"/>
          <w:lang w:val="en-US"/>
        </w:rPr>
      </w:pPr>
      <w:r w:rsidRPr="003940DF">
        <w:rPr>
          <w:rFonts w:cs="Verdana"/>
          <w:szCs w:val="17"/>
          <w:u w:val="single"/>
          <w:lang w:val="en-US"/>
        </w:rPr>
        <w:t>Contents</w:t>
      </w:r>
    </w:p>
    <w:p w:rsidR="003940DF" w:rsidRPr="003940DF" w:rsidRDefault="003940DF" w:rsidP="003940DF">
      <w:pPr>
        <w:kinsoku w:val="0"/>
        <w:overflowPunct w:val="0"/>
        <w:autoSpaceDE w:val="0"/>
        <w:autoSpaceDN w:val="0"/>
        <w:adjustRightInd w:val="0"/>
        <w:spacing w:before="52" w:after="0"/>
        <w:ind w:left="39" w:right="103"/>
        <w:rPr>
          <w:rFonts w:cs="Verdana"/>
          <w:szCs w:val="17"/>
          <w:lang w:val="en-US"/>
        </w:rPr>
      </w:pPr>
      <w:r w:rsidRPr="003940DF">
        <w:rPr>
          <w:rFonts w:cs="Verdana"/>
          <w:szCs w:val="17"/>
          <w:lang w:val="en-US"/>
        </w:rPr>
        <w:t xml:space="preserve">The MSc Research Practice is a research project under supervision of a Wageningen university supervisor that replaces the internship in the </w:t>
      </w:r>
      <w:proofErr w:type="spellStart"/>
      <w:r w:rsidRPr="003940DF">
        <w:rPr>
          <w:rFonts w:cs="Verdana"/>
          <w:szCs w:val="17"/>
          <w:lang w:val="en-US"/>
        </w:rPr>
        <w:t>programme</w:t>
      </w:r>
      <w:proofErr w:type="spellEnd"/>
      <w:r w:rsidRPr="003940DF">
        <w:rPr>
          <w:rFonts w:cs="Verdana"/>
          <w:szCs w:val="17"/>
          <w:lang w:val="en-US"/>
        </w:rPr>
        <w:t xml:space="preserve"> of the student (only possible for students of MSc </w:t>
      </w:r>
      <w:proofErr w:type="spellStart"/>
      <w:r w:rsidRPr="003940DF">
        <w:rPr>
          <w:rFonts w:cs="Verdana"/>
          <w:szCs w:val="17"/>
          <w:lang w:val="en-US"/>
        </w:rPr>
        <w:t>programmes</w:t>
      </w:r>
      <w:proofErr w:type="spellEnd"/>
      <w:r w:rsidRPr="003940DF">
        <w:rPr>
          <w:rFonts w:cs="Verdana"/>
          <w:szCs w:val="17"/>
          <w:lang w:val="en-US"/>
        </w:rPr>
        <w:t xml:space="preserve"> that allow students to choose for a Research Practice). The Research Practice should differ from a regular thesis in the following way:</w:t>
      </w:r>
    </w:p>
    <w:p w:rsidR="003940DF" w:rsidRPr="003940DF" w:rsidRDefault="003940DF" w:rsidP="003940DF">
      <w:pPr>
        <w:numPr>
          <w:ilvl w:val="0"/>
          <w:numId w:val="3"/>
        </w:numPr>
        <w:tabs>
          <w:tab w:val="left" w:pos="476"/>
        </w:tabs>
        <w:kinsoku w:val="0"/>
        <w:overflowPunct w:val="0"/>
        <w:autoSpaceDE w:val="0"/>
        <w:autoSpaceDN w:val="0"/>
        <w:adjustRightInd w:val="0"/>
        <w:spacing w:before="1" w:after="0" w:line="300" w:lineRule="auto"/>
        <w:ind w:left="400" w:right="341"/>
        <w:rPr>
          <w:rFonts w:cs="Verdana"/>
          <w:szCs w:val="17"/>
          <w:lang w:val="en-US"/>
        </w:rPr>
      </w:pPr>
      <w:r w:rsidRPr="003940DF">
        <w:rPr>
          <w:rFonts w:cs="Verdana"/>
          <w:szCs w:val="17"/>
          <w:lang w:val="en-US"/>
        </w:rPr>
        <w:t>The Research Practice has additional learning outcomes related to career preparation and personal</w:t>
      </w:r>
      <w:r w:rsidRPr="003940DF">
        <w:rPr>
          <w:rFonts w:cs="Verdana"/>
          <w:spacing w:val="-8"/>
          <w:szCs w:val="17"/>
          <w:lang w:val="en-US"/>
        </w:rPr>
        <w:t xml:space="preserve"> </w:t>
      </w:r>
      <w:r w:rsidRPr="003940DF">
        <w:rPr>
          <w:rFonts w:cs="Verdana"/>
          <w:szCs w:val="17"/>
          <w:lang w:val="en-US"/>
        </w:rPr>
        <w:t>development.</w:t>
      </w:r>
    </w:p>
    <w:p w:rsidR="003940DF" w:rsidRPr="003940DF" w:rsidRDefault="003940DF" w:rsidP="003940DF">
      <w:pPr>
        <w:numPr>
          <w:ilvl w:val="0"/>
          <w:numId w:val="3"/>
        </w:numPr>
        <w:tabs>
          <w:tab w:val="left" w:pos="476"/>
        </w:tabs>
        <w:kinsoku w:val="0"/>
        <w:overflowPunct w:val="0"/>
        <w:autoSpaceDE w:val="0"/>
        <w:autoSpaceDN w:val="0"/>
        <w:adjustRightInd w:val="0"/>
        <w:spacing w:before="1" w:after="0" w:line="304" w:lineRule="auto"/>
        <w:ind w:left="400" w:right="304"/>
        <w:rPr>
          <w:rFonts w:cs="Verdana"/>
          <w:szCs w:val="17"/>
          <w:lang w:val="en-US"/>
        </w:rPr>
      </w:pPr>
      <w:r w:rsidRPr="003940DF">
        <w:rPr>
          <w:rFonts w:cs="Verdana"/>
          <w:szCs w:val="17"/>
          <w:lang w:val="en-US"/>
        </w:rPr>
        <w:t>The Research Practice has additional assessment criteria related to the above mentioned additional learning</w:t>
      </w:r>
      <w:r w:rsidRPr="003940DF">
        <w:rPr>
          <w:rFonts w:cs="Verdana"/>
          <w:spacing w:val="-9"/>
          <w:szCs w:val="17"/>
          <w:lang w:val="en-US"/>
        </w:rPr>
        <w:t xml:space="preserve"> </w:t>
      </w:r>
      <w:r w:rsidRPr="003940DF">
        <w:rPr>
          <w:rFonts w:cs="Verdana"/>
          <w:szCs w:val="17"/>
          <w:lang w:val="en-US"/>
        </w:rPr>
        <w:t>outcomes.</w:t>
      </w:r>
    </w:p>
    <w:p w:rsidR="003940DF" w:rsidRPr="003940DF" w:rsidRDefault="003940DF" w:rsidP="003940DF">
      <w:pPr>
        <w:kinsoku w:val="0"/>
        <w:overflowPunct w:val="0"/>
        <w:autoSpaceDE w:val="0"/>
        <w:autoSpaceDN w:val="0"/>
        <w:adjustRightInd w:val="0"/>
        <w:spacing w:after="0" w:line="240" w:lineRule="auto"/>
        <w:rPr>
          <w:rFonts w:cs="Verdana"/>
          <w:sz w:val="21"/>
          <w:szCs w:val="21"/>
          <w:lang w:val="en-US"/>
        </w:rPr>
      </w:pPr>
    </w:p>
    <w:p w:rsidR="003940DF" w:rsidRPr="003940DF" w:rsidRDefault="003940DF" w:rsidP="003940DF">
      <w:pPr>
        <w:kinsoku w:val="0"/>
        <w:overflowPunct w:val="0"/>
        <w:autoSpaceDE w:val="0"/>
        <w:autoSpaceDN w:val="0"/>
        <w:adjustRightInd w:val="0"/>
        <w:spacing w:before="1" w:after="0" w:line="240" w:lineRule="auto"/>
        <w:ind w:left="40"/>
        <w:rPr>
          <w:rFonts w:cs="Verdana"/>
          <w:szCs w:val="17"/>
          <w:lang w:val="nl-NL"/>
        </w:rPr>
      </w:pPr>
      <w:r w:rsidRPr="003940DF">
        <w:rPr>
          <w:rFonts w:cs="Verdana"/>
          <w:szCs w:val="17"/>
          <w:u w:val="single"/>
          <w:lang w:val="nl-NL"/>
        </w:rPr>
        <w:t xml:space="preserve">Language of </w:t>
      </w:r>
      <w:proofErr w:type="spellStart"/>
      <w:r w:rsidRPr="003940DF">
        <w:rPr>
          <w:rFonts w:cs="Verdana"/>
          <w:szCs w:val="17"/>
          <w:u w:val="single"/>
          <w:lang w:val="nl-NL"/>
        </w:rPr>
        <w:t>instruction</w:t>
      </w:r>
      <w:proofErr w:type="spellEnd"/>
    </w:p>
    <w:p w:rsidR="003940DF" w:rsidRPr="003940DF" w:rsidRDefault="003940DF" w:rsidP="003940DF">
      <w:pPr>
        <w:numPr>
          <w:ilvl w:val="0"/>
          <w:numId w:val="3"/>
        </w:numPr>
        <w:tabs>
          <w:tab w:val="left" w:pos="477"/>
        </w:tabs>
        <w:kinsoku w:val="0"/>
        <w:overflowPunct w:val="0"/>
        <w:autoSpaceDE w:val="0"/>
        <w:autoSpaceDN w:val="0"/>
        <w:adjustRightInd w:val="0"/>
        <w:spacing w:before="55" w:after="0" w:line="240" w:lineRule="auto"/>
        <w:ind w:left="476" w:hanging="437"/>
        <w:rPr>
          <w:rFonts w:cs="Verdana"/>
          <w:szCs w:val="17"/>
          <w:lang w:val="nl-NL"/>
        </w:rPr>
      </w:pPr>
      <w:r w:rsidRPr="003940DF">
        <w:rPr>
          <w:rFonts w:cs="Verdana"/>
          <w:szCs w:val="17"/>
          <w:lang w:val="nl-NL"/>
        </w:rPr>
        <w:t>English</w:t>
      </w:r>
    </w:p>
    <w:p w:rsidR="003940DF" w:rsidRPr="003940DF" w:rsidRDefault="003940DF" w:rsidP="003940DF">
      <w:pPr>
        <w:kinsoku w:val="0"/>
        <w:overflowPunct w:val="0"/>
        <w:autoSpaceDE w:val="0"/>
        <w:autoSpaceDN w:val="0"/>
        <w:adjustRightInd w:val="0"/>
        <w:spacing w:before="7" w:after="0" w:line="240" w:lineRule="auto"/>
        <w:rPr>
          <w:rFonts w:cs="Verdana"/>
          <w:sz w:val="25"/>
          <w:szCs w:val="25"/>
          <w:lang w:val="nl-NL"/>
        </w:rPr>
      </w:pPr>
    </w:p>
    <w:p w:rsidR="003940DF" w:rsidRPr="003940DF" w:rsidRDefault="003940DF" w:rsidP="003940DF">
      <w:pPr>
        <w:kinsoku w:val="0"/>
        <w:overflowPunct w:val="0"/>
        <w:autoSpaceDE w:val="0"/>
        <w:autoSpaceDN w:val="0"/>
        <w:adjustRightInd w:val="0"/>
        <w:spacing w:before="1" w:after="0" w:line="240" w:lineRule="auto"/>
        <w:ind w:left="40"/>
        <w:rPr>
          <w:rFonts w:cs="Verdana"/>
          <w:szCs w:val="17"/>
          <w:lang w:val="nl-NL"/>
        </w:rPr>
      </w:pPr>
      <w:r w:rsidRPr="003940DF">
        <w:rPr>
          <w:rFonts w:cs="Verdana"/>
          <w:szCs w:val="17"/>
          <w:u w:val="single"/>
          <w:lang w:val="nl-NL"/>
        </w:rPr>
        <w:t>Learning</w:t>
      </w:r>
      <w:r w:rsidRPr="003940DF">
        <w:rPr>
          <w:rFonts w:cs="Verdana"/>
          <w:spacing w:val="-1"/>
          <w:szCs w:val="17"/>
          <w:u w:val="single"/>
          <w:lang w:val="nl-NL"/>
        </w:rPr>
        <w:t xml:space="preserve"> </w:t>
      </w:r>
      <w:proofErr w:type="spellStart"/>
      <w:r w:rsidRPr="003940DF">
        <w:rPr>
          <w:rFonts w:cs="Verdana"/>
          <w:szCs w:val="17"/>
          <w:u w:val="single"/>
          <w:lang w:val="nl-NL"/>
        </w:rPr>
        <w:t>outcomes</w:t>
      </w:r>
      <w:proofErr w:type="spellEnd"/>
    </w:p>
    <w:p w:rsidR="003940DF" w:rsidRPr="003940DF" w:rsidRDefault="003940DF" w:rsidP="003940DF">
      <w:pPr>
        <w:kinsoku w:val="0"/>
        <w:overflowPunct w:val="0"/>
        <w:autoSpaceDE w:val="0"/>
        <w:autoSpaceDN w:val="0"/>
        <w:adjustRightInd w:val="0"/>
        <w:spacing w:before="55" w:after="0" w:line="300" w:lineRule="auto"/>
        <w:ind w:left="40"/>
        <w:rPr>
          <w:rFonts w:cs="Verdana"/>
          <w:szCs w:val="17"/>
          <w:lang w:val="en-US"/>
        </w:rPr>
      </w:pPr>
      <w:r w:rsidRPr="003940DF">
        <w:rPr>
          <w:rFonts w:cs="Verdana"/>
          <w:szCs w:val="17"/>
          <w:lang w:val="en-US"/>
        </w:rPr>
        <w:t xml:space="preserve">After successful completion of the Research Practice the student is able to carry out </w:t>
      </w:r>
      <w:r w:rsidRPr="003940DF">
        <w:rPr>
          <w:rFonts w:cs="Verdana"/>
          <w:i/>
          <w:iCs/>
          <w:szCs w:val="17"/>
          <w:lang w:val="en-US"/>
        </w:rPr>
        <w:t xml:space="preserve">independently </w:t>
      </w:r>
      <w:r w:rsidRPr="003940DF">
        <w:rPr>
          <w:rFonts w:cs="Verdana"/>
          <w:szCs w:val="17"/>
          <w:lang w:val="en-US"/>
        </w:rPr>
        <w:t>the different aspects of a research project:</w:t>
      </w:r>
    </w:p>
    <w:p w:rsidR="003940DF" w:rsidRPr="003940DF" w:rsidRDefault="003940DF" w:rsidP="003940DF">
      <w:pPr>
        <w:numPr>
          <w:ilvl w:val="0"/>
          <w:numId w:val="2"/>
        </w:numPr>
        <w:tabs>
          <w:tab w:val="left" w:pos="477"/>
        </w:tabs>
        <w:kinsoku w:val="0"/>
        <w:overflowPunct w:val="0"/>
        <w:autoSpaceDE w:val="0"/>
        <w:autoSpaceDN w:val="0"/>
        <w:adjustRightInd w:val="0"/>
        <w:spacing w:before="1" w:after="0" w:line="304" w:lineRule="auto"/>
        <w:ind w:left="400" w:right="290"/>
        <w:rPr>
          <w:rFonts w:cs="Verdana"/>
          <w:szCs w:val="17"/>
          <w:lang w:val="en-US"/>
        </w:rPr>
      </w:pPr>
      <w:r w:rsidRPr="003940DF">
        <w:rPr>
          <w:rFonts w:cs="Verdana"/>
          <w:szCs w:val="17"/>
          <w:lang w:val="en-US"/>
        </w:rPr>
        <w:t>Justify career interests and ambitions in relationship to the Research Practice project and reflect on professional ambitions and</w:t>
      </w:r>
      <w:r w:rsidRPr="003940DF">
        <w:rPr>
          <w:rFonts w:cs="Verdana"/>
          <w:spacing w:val="-6"/>
          <w:szCs w:val="17"/>
          <w:lang w:val="en-US"/>
        </w:rPr>
        <w:t xml:space="preserve"> </w:t>
      </w:r>
      <w:r w:rsidRPr="003940DF">
        <w:rPr>
          <w:rFonts w:cs="Verdana"/>
          <w:szCs w:val="17"/>
          <w:lang w:val="en-US"/>
        </w:rPr>
        <w:t>capabilities;</w:t>
      </w:r>
    </w:p>
    <w:p w:rsidR="003940DF" w:rsidRPr="003940DF" w:rsidRDefault="003940DF" w:rsidP="003940DF">
      <w:pPr>
        <w:numPr>
          <w:ilvl w:val="0"/>
          <w:numId w:val="2"/>
        </w:numPr>
        <w:tabs>
          <w:tab w:val="left" w:pos="477"/>
        </w:tabs>
        <w:kinsoku w:val="0"/>
        <w:overflowPunct w:val="0"/>
        <w:autoSpaceDE w:val="0"/>
        <w:autoSpaceDN w:val="0"/>
        <w:adjustRightInd w:val="0"/>
        <w:spacing w:after="0"/>
        <w:ind w:left="400" w:right="113"/>
        <w:rPr>
          <w:rFonts w:cs="Verdana"/>
          <w:szCs w:val="17"/>
          <w:lang w:val="en-US"/>
        </w:rPr>
      </w:pPr>
      <w:r w:rsidRPr="003940DF">
        <w:rPr>
          <w:rFonts w:cs="Verdana"/>
          <w:szCs w:val="17"/>
          <w:lang w:val="en-US"/>
        </w:rPr>
        <w:t>Develop a research plan, including the wider scientific context, identification of the knowledge gap, formulation of research questions, aims and objectives, and design of the project including approach, methods and</w:t>
      </w:r>
      <w:r w:rsidRPr="003940DF">
        <w:rPr>
          <w:rFonts w:cs="Verdana"/>
          <w:spacing w:val="-12"/>
          <w:szCs w:val="17"/>
          <w:lang w:val="en-US"/>
        </w:rPr>
        <w:t xml:space="preserve"> </w:t>
      </w:r>
      <w:r w:rsidRPr="003940DF">
        <w:rPr>
          <w:rFonts w:cs="Verdana"/>
          <w:szCs w:val="17"/>
          <w:lang w:val="en-US"/>
        </w:rPr>
        <w:t>tools;</w:t>
      </w:r>
    </w:p>
    <w:p w:rsidR="003940DF" w:rsidRPr="003940DF" w:rsidRDefault="003940DF" w:rsidP="003940DF">
      <w:pPr>
        <w:numPr>
          <w:ilvl w:val="0"/>
          <w:numId w:val="2"/>
        </w:numPr>
        <w:tabs>
          <w:tab w:val="left" w:pos="477"/>
        </w:tabs>
        <w:kinsoku w:val="0"/>
        <w:overflowPunct w:val="0"/>
        <w:autoSpaceDE w:val="0"/>
        <w:autoSpaceDN w:val="0"/>
        <w:adjustRightInd w:val="0"/>
        <w:spacing w:after="0" w:line="300" w:lineRule="auto"/>
        <w:ind w:left="400" w:right="414"/>
        <w:rPr>
          <w:rFonts w:cs="Verdana"/>
          <w:szCs w:val="17"/>
          <w:lang w:val="en-US"/>
        </w:rPr>
      </w:pPr>
      <w:r w:rsidRPr="003940DF">
        <w:rPr>
          <w:rFonts w:cs="Verdana"/>
          <w:szCs w:val="17"/>
          <w:lang w:val="en-US"/>
        </w:rPr>
        <w:t>Collect, select and process data, using the approach, methods and tools described in the research</w:t>
      </w:r>
      <w:r w:rsidRPr="003940DF">
        <w:rPr>
          <w:rFonts w:cs="Verdana"/>
          <w:spacing w:val="-6"/>
          <w:szCs w:val="17"/>
          <w:lang w:val="en-US"/>
        </w:rPr>
        <w:t xml:space="preserve"> </w:t>
      </w:r>
      <w:r w:rsidRPr="003940DF">
        <w:rPr>
          <w:rFonts w:cs="Verdana"/>
          <w:szCs w:val="17"/>
          <w:lang w:val="en-US"/>
        </w:rPr>
        <w:t>plan;</w:t>
      </w:r>
    </w:p>
    <w:p w:rsidR="003940DF" w:rsidRPr="003940DF" w:rsidRDefault="003940DF" w:rsidP="003940DF">
      <w:pPr>
        <w:numPr>
          <w:ilvl w:val="0"/>
          <w:numId w:val="2"/>
        </w:numPr>
        <w:tabs>
          <w:tab w:val="left" w:pos="477"/>
        </w:tabs>
        <w:kinsoku w:val="0"/>
        <w:overflowPunct w:val="0"/>
        <w:autoSpaceDE w:val="0"/>
        <w:autoSpaceDN w:val="0"/>
        <w:adjustRightInd w:val="0"/>
        <w:spacing w:after="0" w:line="240" w:lineRule="auto"/>
        <w:ind w:hanging="437"/>
        <w:rPr>
          <w:rFonts w:cs="Verdana"/>
          <w:szCs w:val="17"/>
          <w:lang w:val="en-US"/>
        </w:rPr>
      </w:pPr>
      <w:proofErr w:type="spellStart"/>
      <w:r w:rsidRPr="003940DF">
        <w:rPr>
          <w:rFonts w:cs="Verdana"/>
          <w:szCs w:val="17"/>
          <w:lang w:val="en-US"/>
        </w:rPr>
        <w:t>Analyse</w:t>
      </w:r>
      <w:proofErr w:type="spellEnd"/>
      <w:r w:rsidRPr="003940DF">
        <w:rPr>
          <w:rFonts w:cs="Verdana"/>
          <w:szCs w:val="17"/>
          <w:lang w:val="en-US"/>
        </w:rPr>
        <w:t xml:space="preserve"> and synthesize the data, in order to answer the research</w:t>
      </w:r>
      <w:r w:rsidRPr="003940DF">
        <w:rPr>
          <w:rFonts w:cs="Verdana"/>
          <w:spacing w:val="-11"/>
          <w:szCs w:val="17"/>
          <w:lang w:val="en-US"/>
        </w:rPr>
        <w:t xml:space="preserve"> </w:t>
      </w:r>
      <w:r w:rsidRPr="003940DF">
        <w:rPr>
          <w:rFonts w:cs="Verdana"/>
          <w:szCs w:val="17"/>
          <w:lang w:val="en-US"/>
        </w:rPr>
        <w:t>questions;</w:t>
      </w:r>
    </w:p>
    <w:p w:rsidR="003940DF" w:rsidRPr="003940DF" w:rsidRDefault="003940DF" w:rsidP="003940DF">
      <w:pPr>
        <w:numPr>
          <w:ilvl w:val="0"/>
          <w:numId w:val="2"/>
        </w:numPr>
        <w:tabs>
          <w:tab w:val="left" w:pos="477"/>
        </w:tabs>
        <w:kinsoku w:val="0"/>
        <w:overflowPunct w:val="0"/>
        <w:autoSpaceDE w:val="0"/>
        <w:autoSpaceDN w:val="0"/>
        <w:adjustRightInd w:val="0"/>
        <w:spacing w:before="52" w:after="0" w:line="300" w:lineRule="auto"/>
        <w:ind w:left="400" w:right="582"/>
        <w:rPr>
          <w:rFonts w:cs="Verdana"/>
          <w:szCs w:val="17"/>
          <w:lang w:val="en-US"/>
        </w:rPr>
      </w:pPr>
      <w:r w:rsidRPr="003940DF">
        <w:rPr>
          <w:rFonts w:cs="Verdana"/>
          <w:szCs w:val="17"/>
          <w:lang w:val="en-US"/>
        </w:rPr>
        <w:t>Formulate answers to the research questions that are supported by the research outcomes, pay attention to potential limitations, and relate the outcomes to the wider scientific</w:t>
      </w:r>
      <w:r w:rsidRPr="003940DF">
        <w:rPr>
          <w:rFonts w:cs="Verdana"/>
          <w:spacing w:val="-17"/>
          <w:szCs w:val="17"/>
          <w:lang w:val="en-US"/>
        </w:rPr>
        <w:t xml:space="preserve"> </w:t>
      </w:r>
      <w:r w:rsidRPr="003940DF">
        <w:rPr>
          <w:rFonts w:cs="Verdana"/>
          <w:szCs w:val="17"/>
          <w:lang w:val="en-US"/>
        </w:rPr>
        <w:t>context;</w:t>
      </w:r>
    </w:p>
    <w:p w:rsidR="003940DF" w:rsidRPr="003940DF" w:rsidRDefault="003940DF" w:rsidP="003940DF">
      <w:pPr>
        <w:numPr>
          <w:ilvl w:val="0"/>
          <w:numId w:val="2"/>
        </w:numPr>
        <w:tabs>
          <w:tab w:val="left" w:pos="477"/>
        </w:tabs>
        <w:kinsoku w:val="0"/>
        <w:overflowPunct w:val="0"/>
        <w:autoSpaceDE w:val="0"/>
        <w:autoSpaceDN w:val="0"/>
        <w:adjustRightInd w:val="0"/>
        <w:spacing w:before="4" w:after="0" w:line="240" w:lineRule="auto"/>
        <w:ind w:hanging="437"/>
        <w:rPr>
          <w:rFonts w:cs="Verdana"/>
          <w:szCs w:val="17"/>
          <w:lang w:val="en-US"/>
        </w:rPr>
      </w:pPr>
      <w:r w:rsidRPr="003940DF">
        <w:rPr>
          <w:rFonts w:cs="Verdana"/>
          <w:szCs w:val="17"/>
          <w:lang w:val="en-US"/>
        </w:rPr>
        <w:t>Report on the research both in writing and in oral</w:t>
      </w:r>
      <w:r w:rsidRPr="003940DF">
        <w:rPr>
          <w:rFonts w:cs="Verdana"/>
          <w:spacing w:val="-4"/>
          <w:szCs w:val="17"/>
          <w:lang w:val="en-US"/>
        </w:rPr>
        <w:t xml:space="preserve"> </w:t>
      </w:r>
      <w:r w:rsidRPr="003940DF">
        <w:rPr>
          <w:rFonts w:cs="Verdana"/>
          <w:szCs w:val="17"/>
          <w:lang w:val="en-US"/>
        </w:rPr>
        <w:t>presentation;</w:t>
      </w:r>
    </w:p>
    <w:p w:rsidR="003940DF" w:rsidRPr="003940DF" w:rsidRDefault="003940DF" w:rsidP="003940DF">
      <w:pPr>
        <w:numPr>
          <w:ilvl w:val="0"/>
          <w:numId w:val="2"/>
        </w:numPr>
        <w:tabs>
          <w:tab w:val="left" w:pos="477"/>
        </w:tabs>
        <w:kinsoku w:val="0"/>
        <w:overflowPunct w:val="0"/>
        <w:autoSpaceDE w:val="0"/>
        <w:autoSpaceDN w:val="0"/>
        <w:adjustRightInd w:val="0"/>
        <w:spacing w:before="53" w:after="0" w:line="300" w:lineRule="auto"/>
        <w:ind w:left="400" w:right="649"/>
        <w:rPr>
          <w:rFonts w:cs="Verdana"/>
          <w:szCs w:val="17"/>
          <w:lang w:val="en-US"/>
        </w:rPr>
      </w:pPr>
      <w:r w:rsidRPr="003940DF">
        <w:rPr>
          <w:rFonts w:cs="Verdana"/>
          <w:szCs w:val="17"/>
          <w:lang w:val="en-US"/>
        </w:rPr>
        <w:t>Work in compliance with academic codes of conduct, and with proper management of time and</w:t>
      </w:r>
      <w:r w:rsidRPr="003940DF">
        <w:rPr>
          <w:rFonts w:cs="Verdana"/>
          <w:spacing w:val="-6"/>
          <w:szCs w:val="17"/>
          <w:lang w:val="en-US"/>
        </w:rPr>
        <w:t xml:space="preserve"> </w:t>
      </w:r>
      <w:r w:rsidRPr="003940DF">
        <w:rPr>
          <w:rFonts w:cs="Verdana"/>
          <w:szCs w:val="17"/>
          <w:lang w:val="en-US"/>
        </w:rPr>
        <w:t>resources;</w:t>
      </w:r>
    </w:p>
    <w:p w:rsidR="003940DF" w:rsidRPr="003940DF" w:rsidRDefault="003940DF" w:rsidP="003940DF">
      <w:pPr>
        <w:numPr>
          <w:ilvl w:val="0"/>
          <w:numId w:val="2"/>
        </w:numPr>
        <w:tabs>
          <w:tab w:val="left" w:pos="477"/>
        </w:tabs>
        <w:kinsoku w:val="0"/>
        <w:overflowPunct w:val="0"/>
        <w:autoSpaceDE w:val="0"/>
        <w:autoSpaceDN w:val="0"/>
        <w:adjustRightInd w:val="0"/>
        <w:spacing w:before="2" w:after="0" w:line="304" w:lineRule="auto"/>
        <w:ind w:left="400" w:right="470"/>
        <w:rPr>
          <w:rFonts w:cs="Verdana"/>
          <w:szCs w:val="17"/>
          <w:lang w:val="en-US"/>
        </w:rPr>
      </w:pPr>
      <w:r w:rsidRPr="003940DF">
        <w:rPr>
          <w:rFonts w:cs="Verdana"/>
          <w:szCs w:val="17"/>
          <w:lang w:val="en-US"/>
        </w:rPr>
        <w:t>Make use of input and feedback for executing the research project as well as provide feedback to</w:t>
      </w:r>
      <w:r w:rsidRPr="003940DF">
        <w:rPr>
          <w:rFonts w:cs="Verdana"/>
          <w:spacing w:val="-6"/>
          <w:szCs w:val="17"/>
          <w:lang w:val="en-US"/>
        </w:rPr>
        <w:t xml:space="preserve"> </w:t>
      </w:r>
      <w:r w:rsidRPr="003940DF">
        <w:rPr>
          <w:rFonts w:cs="Verdana"/>
          <w:szCs w:val="17"/>
          <w:lang w:val="en-US"/>
        </w:rPr>
        <w:t>others;</w:t>
      </w:r>
    </w:p>
    <w:p w:rsidR="003940DF" w:rsidRPr="003940DF" w:rsidRDefault="003940DF" w:rsidP="003940DF">
      <w:pPr>
        <w:numPr>
          <w:ilvl w:val="0"/>
          <w:numId w:val="2"/>
        </w:numPr>
        <w:tabs>
          <w:tab w:val="left" w:pos="477"/>
        </w:tabs>
        <w:kinsoku w:val="0"/>
        <w:overflowPunct w:val="0"/>
        <w:autoSpaceDE w:val="0"/>
        <w:autoSpaceDN w:val="0"/>
        <w:adjustRightInd w:val="0"/>
        <w:spacing w:after="0" w:line="203" w:lineRule="exact"/>
        <w:ind w:hanging="437"/>
        <w:rPr>
          <w:rFonts w:cs="Verdana"/>
          <w:szCs w:val="17"/>
          <w:lang w:val="en-US"/>
        </w:rPr>
      </w:pPr>
      <w:r w:rsidRPr="003940DF">
        <w:rPr>
          <w:rFonts w:cs="Verdana"/>
          <w:szCs w:val="17"/>
          <w:lang w:val="en-US"/>
        </w:rPr>
        <w:t>Realize personal learning outcomes (which could include domain-specific</w:t>
      </w:r>
      <w:r w:rsidRPr="003940DF">
        <w:rPr>
          <w:rFonts w:cs="Verdana"/>
          <w:spacing w:val="-4"/>
          <w:szCs w:val="17"/>
          <w:lang w:val="en-US"/>
        </w:rPr>
        <w:t xml:space="preserve"> </w:t>
      </w:r>
      <w:r w:rsidRPr="003940DF">
        <w:rPr>
          <w:rFonts w:cs="Verdana"/>
          <w:szCs w:val="17"/>
          <w:lang w:val="en-US"/>
        </w:rPr>
        <w:t>skills).</w:t>
      </w:r>
    </w:p>
    <w:p w:rsidR="003940DF" w:rsidRPr="003940DF" w:rsidRDefault="003940DF" w:rsidP="003940DF">
      <w:pPr>
        <w:kinsoku w:val="0"/>
        <w:overflowPunct w:val="0"/>
        <w:autoSpaceDE w:val="0"/>
        <w:autoSpaceDN w:val="0"/>
        <w:adjustRightInd w:val="0"/>
        <w:spacing w:before="10" w:after="0" w:line="240" w:lineRule="auto"/>
        <w:rPr>
          <w:rFonts w:cs="Verdana"/>
          <w:sz w:val="25"/>
          <w:szCs w:val="25"/>
          <w:lang w:val="en-US"/>
        </w:rPr>
      </w:pPr>
    </w:p>
    <w:p w:rsidR="003940DF" w:rsidRPr="003940DF" w:rsidRDefault="003940DF" w:rsidP="003940DF">
      <w:pPr>
        <w:kinsoku w:val="0"/>
        <w:overflowPunct w:val="0"/>
        <w:autoSpaceDE w:val="0"/>
        <w:autoSpaceDN w:val="0"/>
        <w:adjustRightInd w:val="0"/>
        <w:spacing w:after="0" w:line="300" w:lineRule="auto"/>
        <w:ind w:left="40"/>
        <w:rPr>
          <w:rFonts w:cs="Verdana"/>
          <w:szCs w:val="17"/>
          <w:lang w:val="en-US"/>
        </w:rPr>
      </w:pPr>
      <w:r w:rsidRPr="003940DF">
        <w:rPr>
          <w:rFonts w:cs="Verdana"/>
          <w:szCs w:val="17"/>
          <w:lang w:val="en-US"/>
        </w:rPr>
        <w:t xml:space="preserve">Ad 9) Students formulate a minimum of two </w:t>
      </w:r>
      <w:r w:rsidRPr="003940DF">
        <w:rPr>
          <w:rFonts w:cs="Verdana"/>
          <w:i/>
          <w:iCs/>
          <w:szCs w:val="17"/>
          <w:lang w:val="en-US"/>
        </w:rPr>
        <w:t xml:space="preserve">specific personal learning outcomes </w:t>
      </w:r>
      <w:r w:rsidRPr="003940DF">
        <w:rPr>
          <w:rFonts w:cs="Verdana"/>
          <w:szCs w:val="17"/>
          <w:lang w:val="en-US"/>
        </w:rPr>
        <w:t>in consultation and agreement with their supervisor.</w:t>
      </w:r>
    </w:p>
    <w:p w:rsidR="003940DF" w:rsidRPr="003940DF" w:rsidRDefault="003940DF" w:rsidP="003940DF">
      <w:pPr>
        <w:kinsoku w:val="0"/>
        <w:overflowPunct w:val="0"/>
        <w:autoSpaceDE w:val="0"/>
        <w:autoSpaceDN w:val="0"/>
        <w:adjustRightInd w:val="0"/>
        <w:spacing w:before="9" w:after="0" w:line="240" w:lineRule="auto"/>
        <w:rPr>
          <w:rFonts w:cs="Verdana"/>
          <w:sz w:val="21"/>
          <w:szCs w:val="21"/>
          <w:lang w:val="en-US"/>
        </w:rPr>
      </w:pPr>
    </w:p>
    <w:p w:rsidR="003940DF" w:rsidRPr="003940DF" w:rsidRDefault="003940DF" w:rsidP="003940DF">
      <w:pPr>
        <w:kinsoku w:val="0"/>
        <w:overflowPunct w:val="0"/>
        <w:autoSpaceDE w:val="0"/>
        <w:autoSpaceDN w:val="0"/>
        <w:adjustRightInd w:val="0"/>
        <w:spacing w:after="0" w:line="240" w:lineRule="auto"/>
        <w:ind w:left="40"/>
        <w:rPr>
          <w:rFonts w:cs="Verdana"/>
          <w:szCs w:val="17"/>
          <w:lang w:val="nl-NL"/>
        </w:rPr>
      </w:pPr>
      <w:proofErr w:type="spellStart"/>
      <w:r w:rsidRPr="003940DF">
        <w:rPr>
          <w:rFonts w:cs="Verdana"/>
          <w:szCs w:val="17"/>
          <w:u w:val="single"/>
          <w:lang w:val="nl-NL"/>
        </w:rPr>
        <w:t>Activities</w:t>
      </w:r>
      <w:proofErr w:type="spellEnd"/>
    </w:p>
    <w:p w:rsidR="003940DF" w:rsidRPr="003940DF" w:rsidRDefault="003940DF" w:rsidP="003940DF">
      <w:pPr>
        <w:numPr>
          <w:ilvl w:val="0"/>
          <w:numId w:val="1"/>
        </w:numPr>
        <w:tabs>
          <w:tab w:val="left" w:pos="477"/>
        </w:tabs>
        <w:kinsoku w:val="0"/>
        <w:overflowPunct w:val="0"/>
        <w:autoSpaceDE w:val="0"/>
        <w:autoSpaceDN w:val="0"/>
        <w:adjustRightInd w:val="0"/>
        <w:spacing w:before="52" w:after="0" w:line="300" w:lineRule="auto"/>
        <w:ind w:left="400" w:right="221"/>
        <w:rPr>
          <w:rFonts w:cs="Verdana"/>
          <w:szCs w:val="17"/>
          <w:lang w:val="en-US"/>
        </w:rPr>
      </w:pPr>
      <w:r w:rsidRPr="003940DF">
        <w:rPr>
          <w:rFonts w:cs="Verdana"/>
          <w:szCs w:val="17"/>
          <w:lang w:val="en-US"/>
        </w:rPr>
        <w:t>Research proposal/planning: the student should prepare by reading literature related to the project, formulating research question/hypothesis and proposing approaches and</w:t>
      </w:r>
      <w:r w:rsidRPr="003940DF">
        <w:rPr>
          <w:rFonts w:cs="Verdana"/>
          <w:spacing w:val="-7"/>
          <w:szCs w:val="17"/>
          <w:lang w:val="en-US"/>
        </w:rPr>
        <w:t xml:space="preserve"> </w:t>
      </w:r>
      <w:r w:rsidRPr="003940DF">
        <w:rPr>
          <w:rFonts w:cs="Verdana"/>
          <w:szCs w:val="17"/>
          <w:lang w:val="en-US"/>
        </w:rPr>
        <w:t>methods;</w:t>
      </w:r>
    </w:p>
    <w:p w:rsidR="003940DF" w:rsidRPr="003940DF" w:rsidRDefault="003940DF" w:rsidP="003940DF">
      <w:pPr>
        <w:numPr>
          <w:ilvl w:val="0"/>
          <w:numId w:val="1"/>
        </w:numPr>
        <w:tabs>
          <w:tab w:val="left" w:pos="477"/>
        </w:tabs>
        <w:kinsoku w:val="0"/>
        <w:overflowPunct w:val="0"/>
        <w:autoSpaceDE w:val="0"/>
        <w:autoSpaceDN w:val="0"/>
        <w:adjustRightInd w:val="0"/>
        <w:spacing w:before="5" w:after="0" w:line="300" w:lineRule="auto"/>
        <w:ind w:left="400" w:right="600"/>
        <w:rPr>
          <w:rFonts w:cs="Verdana"/>
          <w:szCs w:val="17"/>
          <w:lang w:val="en-US"/>
        </w:rPr>
      </w:pPr>
      <w:r w:rsidRPr="003940DF">
        <w:rPr>
          <w:rFonts w:cs="Verdana"/>
          <w:szCs w:val="17"/>
          <w:lang w:val="en-US"/>
        </w:rPr>
        <w:t>Carrying out the research project: the student should execute research activities and document findings and sources</w:t>
      </w:r>
      <w:r w:rsidRPr="003940DF">
        <w:rPr>
          <w:rFonts w:cs="Verdana"/>
          <w:spacing w:val="-8"/>
          <w:szCs w:val="17"/>
          <w:lang w:val="en-US"/>
        </w:rPr>
        <w:t xml:space="preserve"> </w:t>
      </w:r>
      <w:r w:rsidRPr="003940DF">
        <w:rPr>
          <w:rFonts w:cs="Verdana"/>
          <w:szCs w:val="17"/>
          <w:lang w:val="en-US"/>
        </w:rPr>
        <w:t>carefully;</w:t>
      </w:r>
    </w:p>
    <w:p w:rsidR="003940DF" w:rsidRPr="003940DF" w:rsidRDefault="003940DF" w:rsidP="003940DF">
      <w:pPr>
        <w:numPr>
          <w:ilvl w:val="0"/>
          <w:numId w:val="1"/>
        </w:numPr>
        <w:tabs>
          <w:tab w:val="left" w:pos="477"/>
        </w:tabs>
        <w:kinsoku w:val="0"/>
        <w:overflowPunct w:val="0"/>
        <w:autoSpaceDE w:val="0"/>
        <w:autoSpaceDN w:val="0"/>
        <w:adjustRightInd w:val="0"/>
        <w:spacing w:before="2" w:after="0" w:line="304" w:lineRule="auto"/>
        <w:ind w:left="400" w:right="627"/>
        <w:rPr>
          <w:rFonts w:cs="Verdana"/>
          <w:szCs w:val="17"/>
          <w:lang w:val="en-US"/>
        </w:rPr>
      </w:pPr>
      <w:r w:rsidRPr="003940DF">
        <w:rPr>
          <w:rFonts w:cs="Verdana"/>
          <w:szCs w:val="17"/>
          <w:lang w:val="en-US"/>
        </w:rPr>
        <w:t>Feedback: the student should deal with feedback from students and staff on proposal, research results and report and provide other students with</w:t>
      </w:r>
      <w:r w:rsidRPr="003940DF">
        <w:rPr>
          <w:rFonts w:cs="Verdana"/>
          <w:spacing w:val="-8"/>
          <w:szCs w:val="17"/>
          <w:lang w:val="en-US"/>
        </w:rPr>
        <w:t xml:space="preserve"> </w:t>
      </w:r>
      <w:r w:rsidRPr="003940DF">
        <w:rPr>
          <w:rFonts w:cs="Verdana"/>
          <w:szCs w:val="17"/>
          <w:lang w:val="en-US"/>
        </w:rPr>
        <w:t>feedback;</w:t>
      </w:r>
    </w:p>
    <w:p w:rsidR="003940DF" w:rsidRPr="003940DF" w:rsidRDefault="003940DF" w:rsidP="003940DF">
      <w:pPr>
        <w:numPr>
          <w:ilvl w:val="0"/>
          <w:numId w:val="1"/>
        </w:numPr>
        <w:tabs>
          <w:tab w:val="left" w:pos="477"/>
        </w:tabs>
        <w:kinsoku w:val="0"/>
        <w:overflowPunct w:val="0"/>
        <w:autoSpaceDE w:val="0"/>
        <w:autoSpaceDN w:val="0"/>
        <w:adjustRightInd w:val="0"/>
        <w:spacing w:after="0"/>
        <w:ind w:left="399" w:right="151" w:hanging="360"/>
        <w:rPr>
          <w:rFonts w:cs="Verdana"/>
          <w:szCs w:val="17"/>
          <w:lang w:val="en-US"/>
        </w:rPr>
      </w:pPr>
      <w:r w:rsidRPr="003940DF">
        <w:rPr>
          <w:rFonts w:cs="Verdana"/>
          <w:szCs w:val="17"/>
          <w:lang w:val="en-US"/>
        </w:rPr>
        <w:t xml:space="preserve">Report: the student is required to write two reports on the Research Practice: a research report and a reflection report. The research should result in a comprehensive, consistent and concise report. In principle the report should contain all the elements of a full scientific paper in the discipline of the chair group. The reflection report relates </w:t>
      </w:r>
      <w:proofErr w:type="spellStart"/>
      <w:r w:rsidRPr="003940DF">
        <w:rPr>
          <w:rFonts w:cs="Verdana"/>
          <w:szCs w:val="17"/>
          <w:lang w:val="en-US"/>
        </w:rPr>
        <w:t>a.o.</w:t>
      </w:r>
      <w:proofErr w:type="spellEnd"/>
      <w:r w:rsidRPr="003940DF">
        <w:rPr>
          <w:rFonts w:cs="Verdana"/>
          <w:szCs w:val="17"/>
          <w:lang w:val="en-US"/>
        </w:rPr>
        <w:t xml:space="preserve"> to the student’s career interests and ambitions and the personal learning</w:t>
      </w:r>
      <w:r w:rsidRPr="003940DF">
        <w:rPr>
          <w:rFonts w:cs="Verdana"/>
          <w:spacing w:val="-28"/>
          <w:szCs w:val="17"/>
          <w:lang w:val="en-US"/>
        </w:rPr>
        <w:t xml:space="preserve"> </w:t>
      </w:r>
      <w:r w:rsidRPr="003940DF">
        <w:rPr>
          <w:rFonts w:cs="Verdana"/>
          <w:szCs w:val="17"/>
          <w:lang w:val="en-US"/>
        </w:rPr>
        <w:t>goals;</w:t>
      </w:r>
    </w:p>
    <w:p w:rsidR="003940DF" w:rsidRPr="003940DF" w:rsidRDefault="003940DF" w:rsidP="003940DF">
      <w:pPr>
        <w:numPr>
          <w:ilvl w:val="0"/>
          <w:numId w:val="1"/>
        </w:numPr>
        <w:tabs>
          <w:tab w:val="left" w:pos="476"/>
        </w:tabs>
        <w:kinsoku w:val="0"/>
        <w:overflowPunct w:val="0"/>
        <w:autoSpaceDE w:val="0"/>
        <w:autoSpaceDN w:val="0"/>
        <w:adjustRightInd w:val="0"/>
        <w:spacing w:after="0" w:line="300" w:lineRule="auto"/>
        <w:ind w:left="400" w:right="432"/>
        <w:rPr>
          <w:rFonts w:cs="Verdana"/>
          <w:szCs w:val="17"/>
          <w:lang w:val="en-US"/>
        </w:rPr>
      </w:pPr>
      <w:r w:rsidRPr="003940DF">
        <w:rPr>
          <w:rFonts w:cs="Verdana"/>
          <w:szCs w:val="17"/>
          <w:lang w:val="en-US"/>
        </w:rPr>
        <w:t>Colloquium: the student is required to present major research findings to other MSc students and staff members of the Chair</w:t>
      </w:r>
      <w:r w:rsidRPr="003940DF">
        <w:rPr>
          <w:rFonts w:cs="Verdana"/>
          <w:spacing w:val="-10"/>
          <w:szCs w:val="17"/>
          <w:lang w:val="en-US"/>
        </w:rPr>
        <w:t xml:space="preserve"> </w:t>
      </w:r>
      <w:r w:rsidRPr="003940DF">
        <w:rPr>
          <w:rFonts w:cs="Verdana"/>
          <w:szCs w:val="17"/>
          <w:lang w:val="en-US"/>
        </w:rPr>
        <w:t>Group;</w:t>
      </w:r>
    </w:p>
    <w:p w:rsidR="003940DF" w:rsidRPr="003940DF" w:rsidRDefault="003940DF" w:rsidP="003940DF">
      <w:pPr>
        <w:numPr>
          <w:ilvl w:val="0"/>
          <w:numId w:val="1"/>
        </w:numPr>
        <w:tabs>
          <w:tab w:val="left" w:pos="476"/>
        </w:tabs>
        <w:kinsoku w:val="0"/>
        <w:overflowPunct w:val="0"/>
        <w:autoSpaceDE w:val="0"/>
        <w:autoSpaceDN w:val="0"/>
        <w:adjustRightInd w:val="0"/>
        <w:spacing w:after="0" w:line="240" w:lineRule="auto"/>
        <w:ind w:left="475" w:hanging="437"/>
        <w:rPr>
          <w:rFonts w:cs="Verdana"/>
          <w:szCs w:val="17"/>
          <w:lang w:val="en-US"/>
        </w:rPr>
      </w:pPr>
      <w:bookmarkStart w:id="0" w:name="_GoBack"/>
      <w:bookmarkEnd w:id="0"/>
      <w:r w:rsidRPr="003940DF">
        <w:rPr>
          <w:rFonts w:cs="Verdana"/>
          <w:szCs w:val="17"/>
          <w:lang w:val="en-US"/>
        </w:rPr>
        <w:t>Oral examination: the final oral examination is a discussion with the examiner a second reviewer</w:t>
      </w:r>
      <w:r w:rsidRPr="003940DF">
        <w:rPr>
          <w:rFonts w:cs="Verdana"/>
          <w:spacing w:val="-11"/>
          <w:szCs w:val="17"/>
          <w:lang w:val="en-US"/>
        </w:rPr>
        <w:t xml:space="preserve"> </w:t>
      </w:r>
      <w:r w:rsidRPr="003940DF">
        <w:rPr>
          <w:rFonts w:cs="Verdana"/>
          <w:szCs w:val="17"/>
          <w:lang w:val="en-US"/>
        </w:rPr>
        <w:t>and</w:t>
      </w:r>
    </w:p>
    <w:p w:rsidR="003940DF" w:rsidRPr="003940DF" w:rsidRDefault="003940DF" w:rsidP="003940DF">
      <w:pPr>
        <w:kinsoku w:val="0"/>
        <w:overflowPunct w:val="0"/>
        <w:autoSpaceDE w:val="0"/>
        <w:autoSpaceDN w:val="0"/>
        <w:adjustRightInd w:val="0"/>
        <w:spacing w:after="0" w:line="240" w:lineRule="auto"/>
        <w:ind w:left="39"/>
        <w:rPr>
          <w:rFonts w:cs="Verdana"/>
          <w:szCs w:val="17"/>
          <w:lang w:val="en-US"/>
        </w:rPr>
      </w:pPr>
      <w:r w:rsidRPr="003940DF">
        <w:rPr>
          <w:rFonts w:cs="Verdana"/>
          <w:szCs w:val="17"/>
          <w:lang w:val="en-US"/>
        </w:rPr>
        <w:t>in some cases, a supervisor outside the chair group.</w:t>
      </w:r>
    </w:p>
    <w:p w:rsidR="003940DF" w:rsidRPr="003940DF" w:rsidRDefault="003940DF" w:rsidP="003940DF">
      <w:pPr>
        <w:kinsoku w:val="0"/>
        <w:overflowPunct w:val="0"/>
        <w:autoSpaceDE w:val="0"/>
        <w:autoSpaceDN w:val="0"/>
        <w:adjustRightInd w:val="0"/>
        <w:spacing w:after="0" w:line="240" w:lineRule="auto"/>
        <w:ind w:left="39"/>
        <w:rPr>
          <w:rFonts w:cs="Verdana"/>
          <w:szCs w:val="17"/>
          <w:lang w:val="en-US"/>
        </w:rPr>
        <w:sectPr w:rsidR="003940DF" w:rsidRPr="003940DF" w:rsidSect="003940DF">
          <w:pgSz w:w="11910" w:h="16840"/>
          <w:pgMar w:top="0" w:right="1320" w:bottom="0" w:left="1300" w:header="708" w:footer="708" w:gutter="0"/>
          <w:cols w:space="708"/>
          <w:noEndnote/>
        </w:sectPr>
      </w:pPr>
    </w:p>
    <w:p w:rsidR="003940DF" w:rsidRDefault="003940DF" w:rsidP="003940DF">
      <w:pPr>
        <w:kinsoku w:val="0"/>
        <w:overflowPunct w:val="0"/>
        <w:autoSpaceDE w:val="0"/>
        <w:autoSpaceDN w:val="0"/>
        <w:adjustRightInd w:val="0"/>
        <w:spacing w:after="0" w:line="240" w:lineRule="auto"/>
        <w:ind w:left="39"/>
        <w:rPr>
          <w:rFonts w:cs="Verdana"/>
          <w:szCs w:val="17"/>
          <w:u w:val="single"/>
          <w:lang w:val="en-US"/>
        </w:rPr>
      </w:pPr>
    </w:p>
    <w:p w:rsidR="003940DF" w:rsidRPr="003940DF" w:rsidRDefault="003940DF" w:rsidP="003940DF">
      <w:pPr>
        <w:kinsoku w:val="0"/>
        <w:overflowPunct w:val="0"/>
        <w:autoSpaceDE w:val="0"/>
        <w:autoSpaceDN w:val="0"/>
        <w:adjustRightInd w:val="0"/>
        <w:spacing w:after="0" w:line="240" w:lineRule="auto"/>
        <w:ind w:left="39"/>
        <w:rPr>
          <w:rFonts w:cs="Verdana"/>
          <w:szCs w:val="17"/>
          <w:lang w:val="en-US"/>
        </w:rPr>
      </w:pPr>
      <w:r w:rsidRPr="003940DF">
        <w:rPr>
          <w:rFonts w:cs="Verdana"/>
          <w:szCs w:val="17"/>
          <w:u w:val="single"/>
          <w:lang w:val="en-US"/>
        </w:rPr>
        <w:t>Examination</w:t>
      </w:r>
    </w:p>
    <w:p w:rsidR="003940DF" w:rsidRPr="003940DF" w:rsidRDefault="003940DF" w:rsidP="003940DF">
      <w:pPr>
        <w:kinsoku w:val="0"/>
        <w:overflowPunct w:val="0"/>
        <w:autoSpaceDE w:val="0"/>
        <w:autoSpaceDN w:val="0"/>
        <w:adjustRightInd w:val="0"/>
        <w:spacing w:after="0"/>
        <w:ind w:left="40" w:right="103" w:hanging="1"/>
        <w:rPr>
          <w:rFonts w:cs="Verdana"/>
          <w:szCs w:val="17"/>
          <w:lang w:val="en-US"/>
        </w:rPr>
      </w:pPr>
      <w:r w:rsidRPr="003940DF">
        <w:rPr>
          <w:rFonts w:cs="Verdana"/>
          <w:szCs w:val="17"/>
          <w:lang w:val="en-US"/>
        </w:rPr>
        <w:t>For the assessment, reviewers/examiners use the MSc Research Practice Form. The average grade for each category (research competence, thesis report, colloquium, examination) should be at least 5.5 and reflection report must be sufficient for a pass.</w:t>
      </w:r>
    </w:p>
    <w:p w:rsidR="003940DF" w:rsidRPr="003940DF" w:rsidRDefault="003940DF" w:rsidP="003940DF">
      <w:pPr>
        <w:kinsoku w:val="0"/>
        <w:overflowPunct w:val="0"/>
        <w:autoSpaceDE w:val="0"/>
        <w:autoSpaceDN w:val="0"/>
        <w:adjustRightInd w:val="0"/>
        <w:spacing w:before="3" w:after="0" w:line="240" w:lineRule="auto"/>
        <w:rPr>
          <w:rFonts w:cs="Verdana"/>
          <w:sz w:val="21"/>
          <w:szCs w:val="21"/>
          <w:lang w:val="en-US"/>
        </w:rPr>
      </w:pPr>
    </w:p>
    <w:p w:rsidR="00E03636" w:rsidRDefault="00E03636"/>
    <w:sectPr w:rsidR="00E03636" w:rsidSect="00A03A74">
      <w:type w:val="continuous"/>
      <w:pgSz w:w="11910" w:h="16840"/>
      <w:pgMar w:top="0" w:right="1320" w:bottom="0" w:left="1300"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numFmt w:val="bullet"/>
      <w:lvlText w:val="-"/>
      <w:lvlJc w:val="left"/>
      <w:pPr>
        <w:ind w:left="475" w:hanging="361"/>
      </w:pPr>
      <w:rPr>
        <w:rFonts w:ascii="Verdana" w:hAnsi="Verdana" w:cs="Verdana"/>
        <w:b w:val="0"/>
        <w:bCs w:val="0"/>
        <w:w w:val="100"/>
        <w:sz w:val="17"/>
        <w:szCs w:val="17"/>
      </w:rPr>
    </w:lvl>
    <w:lvl w:ilvl="1">
      <w:numFmt w:val="bullet"/>
      <w:lvlText w:val="•"/>
      <w:lvlJc w:val="left"/>
      <w:pPr>
        <w:ind w:left="1360" w:hanging="361"/>
      </w:pPr>
    </w:lvl>
    <w:lvl w:ilvl="2">
      <w:numFmt w:val="bullet"/>
      <w:lvlText w:val="•"/>
      <w:lvlJc w:val="left"/>
      <w:pPr>
        <w:ind w:left="2241" w:hanging="361"/>
      </w:pPr>
    </w:lvl>
    <w:lvl w:ilvl="3">
      <w:numFmt w:val="bullet"/>
      <w:lvlText w:val="•"/>
      <w:lvlJc w:val="left"/>
      <w:pPr>
        <w:ind w:left="3121" w:hanging="361"/>
      </w:pPr>
    </w:lvl>
    <w:lvl w:ilvl="4">
      <w:numFmt w:val="bullet"/>
      <w:lvlText w:val="•"/>
      <w:lvlJc w:val="left"/>
      <w:pPr>
        <w:ind w:left="4002" w:hanging="361"/>
      </w:pPr>
    </w:lvl>
    <w:lvl w:ilvl="5">
      <w:numFmt w:val="bullet"/>
      <w:lvlText w:val="•"/>
      <w:lvlJc w:val="left"/>
      <w:pPr>
        <w:ind w:left="4883" w:hanging="361"/>
      </w:pPr>
    </w:lvl>
    <w:lvl w:ilvl="6">
      <w:numFmt w:val="bullet"/>
      <w:lvlText w:val="•"/>
      <w:lvlJc w:val="left"/>
      <w:pPr>
        <w:ind w:left="5763" w:hanging="361"/>
      </w:pPr>
    </w:lvl>
    <w:lvl w:ilvl="7">
      <w:numFmt w:val="bullet"/>
      <w:lvlText w:val="•"/>
      <w:lvlJc w:val="left"/>
      <w:pPr>
        <w:ind w:left="6644" w:hanging="361"/>
      </w:pPr>
    </w:lvl>
    <w:lvl w:ilvl="8">
      <w:numFmt w:val="bullet"/>
      <w:lvlText w:val="•"/>
      <w:lvlJc w:val="left"/>
      <w:pPr>
        <w:ind w:left="7525" w:hanging="361"/>
      </w:pPr>
    </w:lvl>
  </w:abstractNum>
  <w:abstractNum w:abstractNumId="1" w15:restartNumberingAfterBreak="0">
    <w:nsid w:val="00000403"/>
    <w:multiLevelType w:val="multilevel"/>
    <w:tmpl w:val="00000886"/>
    <w:lvl w:ilvl="0">
      <w:start w:val="1"/>
      <w:numFmt w:val="decimal"/>
      <w:lvlText w:val="%1."/>
      <w:lvlJc w:val="left"/>
      <w:pPr>
        <w:ind w:left="476" w:hanging="361"/>
      </w:pPr>
      <w:rPr>
        <w:rFonts w:ascii="Verdana" w:hAnsi="Verdana" w:cs="Verdana"/>
        <w:b w:val="0"/>
        <w:bCs w:val="0"/>
        <w:spacing w:val="-1"/>
        <w:w w:val="100"/>
        <w:sz w:val="17"/>
        <w:szCs w:val="17"/>
      </w:rPr>
    </w:lvl>
    <w:lvl w:ilvl="1">
      <w:numFmt w:val="bullet"/>
      <w:lvlText w:val="•"/>
      <w:lvlJc w:val="left"/>
      <w:pPr>
        <w:ind w:left="1360" w:hanging="361"/>
      </w:pPr>
    </w:lvl>
    <w:lvl w:ilvl="2">
      <w:numFmt w:val="bullet"/>
      <w:lvlText w:val="•"/>
      <w:lvlJc w:val="left"/>
      <w:pPr>
        <w:ind w:left="2241" w:hanging="361"/>
      </w:pPr>
    </w:lvl>
    <w:lvl w:ilvl="3">
      <w:numFmt w:val="bullet"/>
      <w:lvlText w:val="•"/>
      <w:lvlJc w:val="left"/>
      <w:pPr>
        <w:ind w:left="3121" w:hanging="361"/>
      </w:pPr>
    </w:lvl>
    <w:lvl w:ilvl="4">
      <w:numFmt w:val="bullet"/>
      <w:lvlText w:val="•"/>
      <w:lvlJc w:val="left"/>
      <w:pPr>
        <w:ind w:left="4002" w:hanging="361"/>
      </w:pPr>
    </w:lvl>
    <w:lvl w:ilvl="5">
      <w:numFmt w:val="bullet"/>
      <w:lvlText w:val="•"/>
      <w:lvlJc w:val="left"/>
      <w:pPr>
        <w:ind w:left="4883" w:hanging="361"/>
      </w:pPr>
    </w:lvl>
    <w:lvl w:ilvl="6">
      <w:numFmt w:val="bullet"/>
      <w:lvlText w:val="•"/>
      <w:lvlJc w:val="left"/>
      <w:pPr>
        <w:ind w:left="5763" w:hanging="361"/>
      </w:pPr>
    </w:lvl>
    <w:lvl w:ilvl="7">
      <w:numFmt w:val="bullet"/>
      <w:lvlText w:val="•"/>
      <w:lvlJc w:val="left"/>
      <w:pPr>
        <w:ind w:left="6644" w:hanging="361"/>
      </w:pPr>
    </w:lvl>
    <w:lvl w:ilvl="8">
      <w:numFmt w:val="bullet"/>
      <w:lvlText w:val="•"/>
      <w:lvlJc w:val="left"/>
      <w:pPr>
        <w:ind w:left="7525" w:hanging="361"/>
      </w:pPr>
    </w:lvl>
  </w:abstractNum>
  <w:abstractNum w:abstractNumId="2" w15:restartNumberingAfterBreak="0">
    <w:nsid w:val="00000404"/>
    <w:multiLevelType w:val="multilevel"/>
    <w:tmpl w:val="00000887"/>
    <w:lvl w:ilvl="0">
      <w:numFmt w:val="bullet"/>
      <w:lvlText w:val="-"/>
      <w:lvlJc w:val="left"/>
      <w:pPr>
        <w:ind w:left="476" w:hanging="361"/>
      </w:pPr>
      <w:rPr>
        <w:rFonts w:ascii="Verdana" w:hAnsi="Verdana" w:cs="Verdana"/>
        <w:b w:val="0"/>
        <w:bCs w:val="0"/>
        <w:w w:val="100"/>
        <w:sz w:val="17"/>
        <w:szCs w:val="17"/>
      </w:rPr>
    </w:lvl>
    <w:lvl w:ilvl="1">
      <w:numFmt w:val="bullet"/>
      <w:lvlText w:val="•"/>
      <w:lvlJc w:val="left"/>
      <w:pPr>
        <w:ind w:left="1360" w:hanging="361"/>
      </w:pPr>
    </w:lvl>
    <w:lvl w:ilvl="2">
      <w:numFmt w:val="bullet"/>
      <w:lvlText w:val="•"/>
      <w:lvlJc w:val="left"/>
      <w:pPr>
        <w:ind w:left="2241" w:hanging="361"/>
      </w:pPr>
    </w:lvl>
    <w:lvl w:ilvl="3">
      <w:numFmt w:val="bullet"/>
      <w:lvlText w:val="•"/>
      <w:lvlJc w:val="left"/>
      <w:pPr>
        <w:ind w:left="3121" w:hanging="361"/>
      </w:pPr>
    </w:lvl>
    <w:lvl w:ilvl="4">
      <w:numFmt w:val="bullet"/>
      <w:lvlText w:val="•"/>
      <w:lvlJc w:val="left"/>
      <w:pPr>
        <w:ind w:left="4002" w:hanging="361"/>
      </w:pPr>
    </w:lvl>
    <w:lvl w:ilvl="5">
      <w:numFmt w:val="bullet"/>
      <w:lvlText w:val="•"/>
      <w:lvlJc w:val="left"/>
      <w:pPr>
        <w:ind w:left="4883" w:hanging="361"/>
      </w:pPr>
    </w:lvl>
    <w:lvl w:ilvl="6">
      <w:numFmt w:val="bullet"/>
      <w:lvlText w:val="•"/>
      <w:lvlJc w:val="left"/>
      <w:pPr>
        <w:ind w:left="5763" w:hanging="361"/>
      </w:pPr>
    </w:lvl>
    <w:lvl w:ilvl="7">
      <w:numFmt w:val="bullet"/>
      <w:lvlText w:val="•"/>
      <w:lvlJc w:val="left"/>
      <w:pPr>
        <w:ind w:left="6644" w:hanging="361"/>
      </w:pPr>
    </w:lvl>
    <w:lvl w:ilvl="8">
      <w:numFmt w:val="bullet"/>
      <w:lvlText w:val="•"/>
      <w:lvlJc w:val="left"/>
      <w:pPr>
        <w:ind w:left="7525" w:hanging="361"/>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0DF"/>
    <w:rsid w:val="000C5237"/>
    <w:rsid w:val="003940DF"/>
    <w:rsid w:val="005B5522"/>
    <w:rsid w:val="008C5D10"/>
    <w:rsid w:val="00947457"/>
    <w:rsid w:val="00D76EE7"/>
    <w:rsid w:val="00E036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A1EE6"/>
  <w15:chartTrackingRefBased/>
  <w15:docId w15:val="{45D93732-5782-43AB-96ED-D853FD27D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heme="minorBidi"/>
        <w:sz w:val="17"/>
        <w:szCs w:val="22"/>
        <w:lang w:val="en-GB" w:eastAsia="en-US" w:bidi="ar-SA"/>
      </w:rPr>
    </w:rPrDefault>
    <w:pPrDefault>
      <w:pPr>
        <w:spacing w:after="200" w:line="302"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AAC3CD5C.dotm</Template>
  <TotalTime>2</TotalTime>
  <Pages>1</Pages>
  <Words>536</Words>
  <Characters>2948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Wageningen University and Research</Company>
  <LinksUpToDate>false</LinksUpToDate>
  <CharactersWithSpaces>3478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Hooft, Pim van</dc:creator>
  <cp:keywords/>
  <dc:description/>
  <cp:lastModifiedBy>Hooft, Pim van</cp:lastModifiedBy>
  <cp:revision>1</cp:revision>
  <dcterms:created xsi:type="dcterms:W3CDTF">2020-09-01T15:08:00Z</dcterms:created>
  <dcterms:modified xsi:type="dcterms:W3CDTF">2020-09-01T15:10:00Z</dcterms:modified>
</cp:coreProperties>
</file>