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2E68" w14:textId="0690D31F" w:rsidR="00F230D4" w:rsidRDefault="00EB4EB4">
      <w:pPr>
        <w:rPr>
          <w:rFonts w:ascii="Barlow" w:hAnsi="Barlow"/>
          <w:lang w:val="en-US"/>
        </w:rPr>
      </w:pPr>
      <w:r w:rsidRPr="00EB4EB4">
        <w:rPr>
          <w:rFonts w:ascii="Barlow" w:hAnsi="Barlow"/>
          <w:b/>
          <w:bCs/>
          <w:lang w:val="en-US"/>
        </w:rPr>
        <w:t>Group</w:t>
      </w:r>
      <w:r>
        <w:rPr>
          <w:rFonts w:ascii="Barlow" w:hAnsi="Barlow"/>
          <w:b/>
          <w:bCs/>
          <w:lang w:val="en-US"/>
        </w:rPr>
        <w:t xml:space="preserve">: </w:t>
      </w:r>
      <w:r>
        <w:rPr>
          <w:rFonts w:ascii="Barlow" w:hAnsi="Barlow"/>
          <w:lang w:val="en-US"/>
        </w:rPr>
        <w:t>Wageningen Food Safety Research (WFSR), Organic Chemistry (ORC)</w:t>
      </w:r>
    </w:p>
    <w:p w14:paraId="015985FD" w14:textId="2F8AFB9F" w:rsidR="00EB4EB4" w:rsidRDefault="00EB4EB4">
      <w:pPr>
        <w:rPr>
          <w:rFonts w:ascii="Barlow" w:hAnsi="Barlow"/>
          <w:lang w:val="en-US"/>
        </w:rPr>
      </w:pPr>
      <w:r w:rsidRPr="00EB4EB4">
        <w:rPr>
          <w:rFonts w:ascii="Barlow" w:hAnsi="Barlow"/>
          <w:b/>
          <w:bCs/>
          <w:lang w:val="en-US"/>
        </w:rPr>
        <w:t xml:space="preserve">Project: </w:t>
      </w:r>
      <w:r w:rsidRPr="00EB4EB4">
        <w:rPr>
          <w:rFonts w:ascii="Barlow" w:hAnsi="Barlow"/>
          <w:lang w:val="en-US"/>
        </w:rPr>
        <w:t>Analysis of Pyrrolizidine Alkaloids in Jacobaea species</w:t>
      </w:r>
    </w:p>
    <w:p w14:paraId="1D00469A" w14:textId="65323144" w:rsidR="00EB4EB4" w:rsidRPr="00AB687C" w:rsidRDefault="00EB4EB4">
      <w:pPr>
        <w:rPr>
          <w:rFonts w:ascii="Barlow" w:hAnsi="Barlow"/>
          <w:lang w:val="it-IT"/>
        </w:rPr>
      </w:pPr>
      <w:r w:rsidRPr="00AB687C">
        <w:rPr>
          <w:rFonts w:ascii="Barlow" w:hAnsi="Barlow"/>
          <w:b/>
          <w:bCs/>
          <w:lang w:val="it-IT"/>
        </w:rPr>
        <w:t xml:space="preserve">Supervisors: </w:t>
      </w:r>
      <w:r w:rsidRPr="00AB687C">
        <w:rPr>
          <w:rFonts w:ascii="Barlow" w:hAnsi="Barlow"/>
          <w:lang w:val="it-IT"/>
        </w:rPr>
        <w:t>Laura Righetti (ORC</w:t>
      </w:r>
      <w:r w:rsidR="00BF1852">
        <w:rPr>
          <w:rFonts w:ascii="Barlow" w:hAnsi="Barlow"/>
          <w:lang w:val="it-IT"/>
        </w:rPr>
        <w:t>/WFSR</w:t>
      </w:r>
      <w:r w:rsidRPr="00AB687C">
        <w:rPr>
          <w:rFonts w:ascii="Barlow" w:hAnsi="Barlow"/>
          <w:lang w:val="it-IT"/>
        </w:rPr>
        <w:t>)</w:t>
      </w:r>
      <w:r w:rsidR="00AB687C" w:rsidRPr="00AB687C">
        <w:rPr>
          <w:rFonts w:ascii="Barlow" w:hAnsi="Barlow"/>
          <w:lang w:val="it-IT"/>
        </w:rPr>
        <w:t>, L</w:t>
      </w:r>
      <w:r w:rsidR="00AB687C">
        <w:rPr>
          <w:rFonts w:ascii="Barlow" w:hAnsi="Barlow"/>
          <w:lang w:val="it-IT"/>
        </w:rPr>
        <w:t>eonie Straub (ORC/WFSR)</w:t>
      </w:r>
    </w:p>
    <w:p w14:paraId="5EB2D1C9" w14:textId="1A7B4CFD" w:rsidR="00D02F1F" w:rsidRDefault="00D02F1F">
      <w:pPr>
        <w:rPr>
          <w:rFonts w:ascii="Barlow" w:hAnsi="Barlow"/>
          <w:lang w:val="en-US"/>
        </w:rPr>
      </w:pPr>
      <w:r w:rsidRPr="00D02F1F">
        <w:rPr>
          <w:rFonts w:ascii="Barlow" w:hAnsi="Barlow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E66413" wp14:editId="27691DD8">
                <wp:simplePos x="0" y="0"/>
                <wp:positionH relativeFrom="column">
                  <wp:posOffset>3488055</wp:posOffset>
                </wp:positionH>
                <wp:positionV relativeFrom="paragraph">
                  <wp:posOffset>1539452</wp:posOffset>
                </wp:positionV>
                <wp:extent cx="1181100" cy="367454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674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D67B7" w14:textId="7209D30D" w:rsidR="00D02F1F" w:rsidRPr="00D02F1F" w:rsidRDefault="00D02F1F">
                            <w:pPr>
                              <w:rPr>
                                <w:rFonts w:ascii="Barlow" w:hAnsi="Barlow"/>
                                <w:sz w:val="16"/>
                                <w:szCs w:val="16"/>
                              </w:rPr>
                            </w:pPr>
                            <w:r w:rsidRPr="00D02F1F">
                              <w:rPr>
                                <w:rFonts w:ascii="Barlow" w:hAnsi="Barlow"/>
                                <w:sz w:val="16"/>
                                <w:szCs w:val="16"/>
                              </w:rPr>
                              <w:t xml:space="preserve">Structure </w:t>
                            </w:r>
                            <w:r w:rsidRPr="00D02F1F">
                              <w:rPr>
                                <w:rFonts w:ascii="Barlow" w:hAnsi="Barlow"/>
                                <w:sz w:val="16"/>
                                <w:szCs w:val="16"/>
                              </w:rPr>
                              <w:br/>
                              <w:t>Pyrrolizidine Alkaloids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664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65pt;margin-top:121.2pt;width:93pt;height:28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" filled="f" stroked="f">
                <v:textbox>
                  <w:txbxContent>
                    <w:p w14:paraId="4AFD67B7" w14:textId="7209D30D" w:rsidR="00D02F1F" w:rsidRPr="00D02F1F" w:rsidRDefault="00D02F1F">
                      <w:pPr>
                        <w:rPr>
                          <w:rFonts w:ascii="Barlow" w:hAnsi="Barlow"/>
                          <w:sz w:val="16"/>
                          <w:szCs w:val="16"/>
                        </w:rPr>
                      </w:pPr>
                      <w:r w:rsidRPr="00D02F1F">
                        <w:rPr>
                          <w:rFonts w:ascii="Barlow" w:hAnsi="Barlow"/>
                          <w:sz w:val="16"/>
                          <w:szCs w:val="16"/>
                        </w:rPr>
                        <w:t xml:space="preserve">Structure </w:t>
                      </w:r>
                      <w:r w:rsidRPr="00D02F1F">
                        <w:rPr>
                          <w:rFonts w:ascii="Barlow" w:hAnsi="Barlow"/>
                          <w:sz w:val="16"/>
                          <w:szCs w:val="16"/>
                        </w:rPr>
                        <w:br/>
                        <w:t>Pyrrolizidine Alkaloids</w:t>
                      </w:r>
                    </w:p>
                  </w:txbxContent>
                </v:textbox>
              </v:shape>
            </w:pict>
          </mc:Fallback>
        </mc:AlternateContent>
      </w:r>
      <w:r w:rsidR="00C60083" w:rsidRPr="00C60083">
        <w:rPr>
          <w:rFonts w:ascii="Barlow" w:hAnsi="Barlow"/>
          <w:noProof/>
          <w:lang w:val="en-US"/>
        </w:rPr>
        <w:drawing>
          <wp:inline distT="0" distB="0" distL="0" distR="0" wp14:anchorId="7F62EB19" wp14:editId="2A07A6AE">
            <wp:extent cx="2055137" cy="1824322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71" t="3428" r="21711" b="18301"/>
                    <a:stretch/>
                  </pic:blipFill>
                  <pic:spPr bwMode="auto">
                    <a:xfrm>
                      <a:off x="0" y="0"/>
                      <a:ext cx="2095244" cy="185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arlow" w:hAnsi="Barlow"/>
          <w:noProof/>
          <w:lang w:val="en-US"/>
        </w:rPr>
        <w:drawing>
          <wp:inline distT="0" distB="0" distL="0" distR="0" wp14:anchorId="01831EF1" wp14:editId="0BDB2A0F">
            <wp:extent cx="3750040" cy="1891794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578" b="9435"/>
                    <a:stretch/>
                  </pic:blipFill>
                  <pic:spPr bwMode="auto">
                    <a:xfrm>
                      <a:off x="0" y="0"/>
                      <a:ext cx="3815459" cy="192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11B622" w14:textId="521FFC2C" w:rsidR="00EB4EB4" w:rsidRDefault="00EB4EB4" w:rsidP="00DC0890">
      <w:pPr>
        <w:jc w:val="both"/>
        <w:rPr>
          <w:rFonts w:ascii="Barlow" w:hAnsi="Barlow"/>
          <w:lang w:val="en-US"/>
        </w:rPr>
      </w:pPr>
      <w:r w:rsidRPr="00EB4EB4">
        <w:rPr>
          <w:rFonts w:ascii="Barlow" w:hAnsi="Barlow"/>
          <w:b/>
          <w:bCs/>
          <w:lang w:val="en-US"/>
        </w:rPr>
        <w:t>Background and research interests-</w:t>
      </w:r>
      <w:r>
        <w:rPr>
          <w:rFonts w:ascii="Barlow" w:hAnsi="Barlow"/>
          <w:lang w:val="en-US"/>
        </w:rPr>
        <w:t xml:space="preserve"> </w:t>
      </w:r>
      <w:r w:rsidRPr="00EB4EB4">
        <w:rPr>
          <w:rFonts w:ascii="Barlow" w:hAnsi="Barlow"/>
        </w:rPr>
        <w:t>P</w:t>
      </w:r>
      <w:r>
        <w:rPr>
          <w:rFonts w:ascii="Barlow" w:hAnsi="Barlow"/>
        </w:rPr>
        <w:t>yrrolizidine alkaloids (PAs)</w:t>
      </w:r>
      <w:r w:rsidR="00DC0890">
        <w:rPr>
          <w:rFonts w:ascii="Barlow" w:hAnsi="Barlow"/>
        </w:rPr>
        <w:t xml:space="preserve"> </w:t>
      </w:r>
      <w:r w:rsidRPr="00EB4EB4">
        <w:rPr>
          <w:rFonts w:ascii="Barlow" w:hAnsi="Barlow"/>
        </w:rPr>
        <w:t>are secondary plant metabolites and natural toxins</w:t>
      </w:r>
      <w:r w:rsidR="00DC0890">
        <w:rPr>
          <w:rFonts w:ascii="Barlow" w:hAnsi="Barlow"/>
        </w:rPr>
        <w:t xml:space="preserve"> occurring</w:t>
      </w:r>
      <w:r w:rsidRPr="00EB4EB4">
        <w:rPr>
          <w:rFonts w:ascii="Barlow" w:hAnsi="Barlow"/>
        </w:rPr>
        <w:t xml:space="preserve"> in &gt;6000 plants</w:t>
      </w:r>
      <w:r w:rsidR="00DC0890">
        <w:rPr>
          <w:rFonts w:ascii="Barlow" w:hAnsi="Barlow"/>
        </w:rPr>
        <w:t>.</w:t>
      </w:r>
      <w:r w:rsidRPr="00EB4EB4">
        <w:rPr>
          <w:rFonts w:ascii="Barlow" w:hAnsi="Barlow"/>
        </w:rPr>
        <w:t xml:space="preserve"> </w:t>
      </w:r>
      <w:r>
        <w:rPr>
          <w:rFonts w:ascii="Barlow" w:hAnsi="Barlow"/>
        </w:rPr>
        <w:t>They were found to exhibit</w:t>
      </w:r>
      <w:r w:rsidRPr="00EB4EB4">
        <w:rPr>
          <w:rFonts w:ascii="Barlow" w:hAnsi="Barlow"/>
        </w:rPr>
        <w:t xml:space="preserve"> carcinogenic and genotoxic </w:t>
      </w:r>
      <w:r w:rsidR="00DC0890">
        <w:rPr>
          <w:rFonts w:ascii="Barlow" w:hAnsi="Barlow"/>
        </w:rPr>
        <w:t xml:space="preserve">properties </w:t>
      </w:r>
      <w:r w:rsidRPr="00EB4EB4">
        <w:rPr>
          <w:rFonts w:ascii="Barlow" w:hAnsi="Barlow"/>
        </w:rPr>
        <w:t xml:space="preserve">following chronic exposure and hepatotoxic </w:t>
      </w:r>
      <w:r w:rsidR="00DC0890">
        <w:rPr>
          <w:rFonts w:ascii="Barlow" w:hAnsi="Barlow"/>
        </w:rPr>
        <w:t xml:space="preserve">activity </w:t>
      </w:r>
      <w:r w:rsidRPr="00EB4EB4">
        <w:rPr>
          <w:rFonts w:ascii="Barlow" w:hAnsi="Barlow"/>
        </w:rPr>
        <w:t>following acute poisoning</w:t>
      </w:r>
      <w:r w:rsidR="00DC0890">
        <w:rPr>
          <w:rFonts w:ascii="Barlow" w:hAnsi="Barlow"/>
        </w:rPr>
        <w:t xml:space="preserve"> in mammals</w:t>
      </w:r>
      <w:r w:rsidRPr="00EB4EB4">
        <w:rPr>
          <w:rFonts w:ascii="Barlow" w:hAnsi="Barlow"/>
        </w:rPr>
        <w:t>. Human poisoning is typically caused by food or medicine contaminated with PA-rich weeds.</w:t>
      </w:r>
      <w:r>
        <w:rPr>
          <w:rFonts w:ascii="Barlow" w:hAnsi="Barlow"/>
        </w:rPr>
        <w:t xml:space="preserve"> </w:t>
      </w:r>
      <w:r w:rsidR="00DC0890">
        <w:rPr>
          <w:rFonts w:ascii="Barlow" w:hAnsi="Barlow"/>
          <w:lang w:val="en-US"/>
        </w:rPr>
        <w:t>The general structure of PAs</w:t>
      </w:r>
      <w:r w:rsidRPr="00EB4EB4">
        <w:rPr>
          <w:rFonts w:ascii="Barlow" w:hAnsi="Barlow"/>
          <w:lang w:val="en-US"/>
        </w:rPr>
        <w:t xml:space="preserve"> consist</w:t>
      </w:r>
      <w:r w:rsidR="00DC0890">
        <w:rPr>
          <w:rFonts w:ascii="Barlow" w:hAnsi="Barlow"/>
          <w:lang w:val="en-US"/>
        </w:rPr>
        <w:t>s</w:t>
      </w:r>
      <w:r w:rsidRPr="00EB4EB4">
        <w:rPr>
          <w:rFonts w:ascii="Barlow" w:hAnsi="Barlow"/>
          <w:lang w:val="en-US"/>
        </w:rPr>
        <w:t xml:space="preserve"> of a necine base, that is esterified with on one or two necic acids</w:t>
      </w:r>
      <w:r w:rsidR="00494154">
        <w:rPr>
          <w:rFonts w:ascii="Barlow" w:hAnsi="Barlow"/>
          <w:lang w:val="en-US"/>
        </w:rPr>
        <w:t>, additionally t</w:t>
      </w:r>
      <w:r w:rsidRPr="00EB4EB4">
        <w:rPr>
          <w:rFonts w:ascii="Barlow" w:hAnsi="Barlow"/>
          <w:lang w:val="en-US"/>
        </w:rPr>
        <w:t xml:space="preserve">hey can be present as free base or as N-oxides. </w:t>
      </w:r>
      <w:r w:rsidR="00DC0890">
        <w:rPr>
          <w:rFonts w:ascii="Barlow" w:hAnsi="Barlow"/>
          <w:lang w:val="en-US"/>
        </w:rPr>
        <w:t>This</w:t>
      </w:r>
      <w:r w:rsidR="00494154">
        <w:rPr>
          <w:rFonts w:ascii="Barlow" w:hAnsi="Barlow"/>
          <w:lang w:val="en-US"/>
        </w:rPr>
        <w:t xml:space="preserve"> results in a very high structural diversity with many isomers, by today more than 800 PAs are known.</w:t>
      </w:r>
      <w:r w:rsidR="00C60083">
        <w:rPr>
          <w:rFonts w:ascii="Barlow" w:hAnsi="Barlow"/>
          <w:lang w:val="en-US"/>
        </w:rPr>
        <w:tab/>
      </w:r>
      <w:r w:rsidR="00494154">
        <w:rPr>
          <w:rFonts w:ascii="Barlow" w:hAnsi="Barlow"/>
          <w:lang w:val="en-US"/>
        </w:rPr>
        <w:t xml:space="preserve"> </w:t>
      </w:r>
      <w:r w:rsidR="00C60083">
        <w:rPr>
          <w:rFonts w:ascii="Barlow" w:hAnsi="Barlow"/>
          <w:lang w:val="en-US"/>
        </w:rPr>
        <w:br/>
      </w:r>
      <w:r w:rsidRPr="00EB4EB4">
        <w:rPr>
          <w:rFonts w:ascii="Barlow" w:hAnsi="Barlow"/>
          <w:lang w:val="en-US"/>
        </w:rPr>
        <w:t xml:space="preserve">In the European Union </w:t>
      </w:r>
      <w:r w:rsidR="00DC0890">
        <w:rPr>
          <w:rFonts w:ascii="Barlow" w:hAnsi="Barlow"/>
          <w:lang w:val="en-US"/>
        </w:rPr>
        <w:t xml:space="preserve">the </w:t>
      </w:r>
      <w:r w:rsidRPr="00EB4EB4">
        <w:rPr>
          <w:rFonts w:ascii="Barlow" w:hAnsi="Barlow"/>
          <w:lang w:val="en-US"/>
        </w:rPr>
        <w:t xml:space="preserve">maximum levels </w:t>
      </w:r>
      <w:r w:rsidR="00DC0890">
        <w:rPr>
          <w:rFonts w:ascii="Barlow" w:hAnsi="Barlow"/>
          <w:lang w:val="en-US"/>
        </w:rPr>
        <w:t xml:space="preserve">of 35 PAs </w:t>
      </w:r>
      <w:r w:rsidRPr="00EB4EB4">
        <w:rPr>
          <w:rFonts w:ascii="Barlow" w:hAnsi="Barlow"/>
          <w:lang w:val="en-US"/>
        </w:rPr>
        <w:t>for several plant-based food products are legislated</w:t>
      </w:r>
      <w:r w:rsidR="00DC0890">
        <w:rPr>
          <w:rFonts w:ascii="Barlow" w:hAnsi="Barlow"/>
          <w:lang w:val="en-US"/>
        </w:rPr>
        <w:t>. At the WFSR, where the EURL for plant toxins is located, about 80 standards of regulated and unregulated PAs are available. As those only represent a small fraction of the known</w:t>
      </w:r>
      <w:r w:rsidR="00790399">
        <w:rPr>
          <w:rFonts w:ascii="Barlow" w:hAnsi="Barlow"/>
          <w:lang w:val="en-US"/>
        </w:rPr>
        <w:t>,</w:t>
      </w:r>
      <w:r w:rsidR="00DC0890">
        <w:rPr>
          <w:rFonts w:ascii="Barlow" w:hAnsi="Barlow"/>
          <w:lang w:val="en-US"/>
        </w:rPr>
        <w:t xml:space="preserve"> suspected </w:t>
      </w:r>
      <w:r w:rsidR="00790399">
        <w:rPr>
          <w:rFonts w:ascii="Barlow" w:hAnsi="Barlow"/>
          <w:lang w:val="en-US"/>
        </w:rPr>
        <w:t xml:space="preserve">and unknown </w:t>
      </w:r>
      <w:r w:rsidR="00DC0890">
        <w:rPr>
          <w:rFonts w:ascii="Barlow" w:hAnsi="Barlow"/>
          <w:lang w:val="en-US"/>
        </w:rPr>
        <w:t xml:space="preserve">PAs, a method using High Resolution Mass Spectrometry and molecular networking has been developed in order to annotate new PAs. </w:t>
      </w:r>
    </w:p>
    <w:p w14:paraId="65338418" w14:textId="58F9E7F2" w:rsidR="00EB4EB4" w:rsidRDefault="00494154" w:rsidP="00494154">
      <w:pPr>
        <w:jc w:val="both"/>
        <w:rPr>
          <w:rFonts w:ascii="Barlow" w:hAnsi="Barlow"/>
          <w:b/>
          <w:bCs/>
          <w:lang w:val="en-US"/>
        </w:rPr>
      </w:pPr>
      <w:r>
        <w:rPr>
          <w:rFonts w:ascii="Barlow" w:hAnsi="Barlow"/>
          <w:b/>
          <w:bCs/>
          <w:lang w:val="en-US"/>
        </w:rPr>
        <w:t>Objectives</w:t>
      </w:r>
    </w:p>
    <w:p w14:paraId="7C8654F8" w14:textId="043C09B6" w:rsidR="00494154" w:rsidRPr="00494154" w:rsidRDefault="00494154" w:rsidP="00494154">
      <w:pPr>
        <w:jc w:val="both"/>
        <w:rPr>
          <w:rFonts w:ascii="Barlow" w:hAnsi="Barlow"/>
          <w:lang w:val="en-US"/>
        </w:rPr>
      </w:pPr>
      <w:r w:rsidRPr="00494154">
        <w:rPr>
          <w:rFonts w:ascii="Barlow" w:hAnsi="Barlow"/>
          <w:lang w:val="en-US"/>
        </w:rPr>
        <w:t>The aim of the study is to annotate new PAs in a wide variety of  plant species using HRMS and molecular networking.</w:t>
      </w:r>
    </w:p>
    <w:p w14:paraId="58CC38F6" w14:textId="79F2C1E5" w:rsidR="00494154" w:rsidRDefault="00494154" w:rsidP="00494154">
      <w:pPr>
        <w:jc w:val="both"/>
        <w:rPr>
          <w:rFonts w:ascii="Barlow" w:hAnsi="Barlow"/>
          <w:b/>
          <w:bCs/>
          <w:lang w:val="en-US"/>
        </w:rPr>
      </w:pPr>
      <w:r>
        <w:rPr>
          <w:rFonts w:ascii="Barlow" w:hAnsi="Barlow"/>
          <w:b/>
          <w:bCs/>
          <w:lang w:val="en-US"/>
        </w:rPr>
        <w:t>Methodology/ what students can learn</w:t>
      </w:r>
    </w:p>
    <w:p w14:paraId="74D113D2" w14:textId="633A5E12" w:rsidR="00494154" w:rsidRDefault="00494154" w:rsidP="00494154">
      <w:pPr>
        <w:jc w:val="both"/>
        <w:rPr>
          <w:rFonts w:ascii="Barlow" w:hAnsi="Barlow"/>
          <w:lang w:val="en-US"/>
        </w:rPr>
      </w:pPr>
      <w:r>
        <w:rPr>
          <w:rFonts w:ascii="Barlow" w:hAnsi="Barlow"/>
          <w:lang w:val="en-US"/>
        </w:rPr>
        <w:t xml:space="preserve">After preparation of the plant extracts, the samples will be analyzed using liquid </w:t>
      </w:r>
      <w:r w:rsidRPr="008F5089">
        <w:rPr>
          <w:rFonts w:ascii="Barlow" w:hAnsi="Barlow"/>
          <w:lang w:val="en-US"/>
        </w:rPr>
        <w:t>chromatography</w:t>
      </w:r>
      <w:r>
        <w:rPr>
          <w:rFonts w:ascii="Barlow" w:hAnsi="Barlow"/>
          <w:lang w:val="en-US"/>
        </w:rPr>
        <w:t xml:space="preserve"> coupled to high resolution mass spectrometry. The data analysis will be done using Open Science tools</w:t>
      </w:r>
      <w:r w:rsidR="00790399">
        <w:rPr>
          <w:rFonts w:ascii="Barlow" w:hAnsi="Barlow"/>
          <w:lang w:val="en-US"/>
        </w:rPr>
        <w:t xml:space="preserve">, like </w:t>
      </w:r>
      <w:r w:rsidR="00790399" w:rsidRPr="00790399">
        <w:rPr>
          <w:rFonts w:ascii="Barlow" w:hAnsi="Barlow"/>
          <w:lang w:val="en-US"/>
        </w:rPr>
        <w:t>Global Natural Product Social Molecular Networking</w:t>
      </w:r>
      <w:r w:rsidR="00790399">
        <w:rPr>
          <w:rFonts w:ascii="Barlow" w:hAnsi="Barlow"/>
          <w:lang w:val="en-US"/>
        </w:rPr>
        <w:t>. The influence of plant species, origin and part will be evaluated.</w:t>
      </w:r>
    </w:p>
    <w:p w14:paraId="16E89DE6" w14:textId="77777777" w:rsidR="00790399" w:rsidRPr="00790399" w:rsidRDefault="00790399" w:rsidP="00790399">
      <w:pPr>
        <w:rPr>
          <w:rFonts w:ascii="Barlow" w:hAnsi="Barlow"/>
          <w:b/>
          <w:bCs/>
          <w:lang w:val="en-US"/>
        </w:rPr>
      </w:pPr>
      <w:r w:rsidRPr="00790399">
        <w:rPr>
          <w:rFonts w:ascii="Barlow" w:hAnsi="Barlow"/>
          <w:b/>
          <w:bCs/>
          <w:lang w:val="en-US"/>
        </w:rPr>
        <w:t>Requirements</w:t>
      </w:r>
    </w:p>
    <w:p w14:paraId="205C5172" w14:textId="0D26F167" w:rsidR="00790399" w:rsidRPr="00D02F1F" w:rsidRDefault="00790399" w:rsidP="00D02F1F">
      <w:pPr>
        <w:contextualSpacing/>
        <w:jc w:val="both"/>
        <w:rPr>
          <w:rFonts w:ascii="Barlow" w:hAnsi="Barlow"/>
          <w:lang w:val="en-US"/>
        </w:rPr>
      </w:pPr>
      <w:r w:rsidRPr="00E16F27">
        <w:rPr>
          <w:rFonts w:ascii="Barlow" w:hAnsi="Barlow"/>
          <w:lang w:val="en-US"/>
        </w:rPr>
        <w:t xml:space="preserve">We are looking for </w:t>
      </w:r>
      <w:r>
        <w:rPr>
          <w:rFonts w:ascii="Barlow" w:hAnsi="Barlow"/>
          <w:lang w:val="en-US"/>
        </w:rPr>
        <w:t xml:space="preserve">a </w:t>
      </w:r>
      <w:r w:rsidRPr="00E16F27">
        <w:rPr>
          <w:rFonts w:ascii="Barlow" w:hAnsi="Barlow"/>
          <w:lang w:val="en-US"/>
        </w:rPr>
        <w:t>MSc student interest</w:t>
      </w:r>
      <w:r>
        <w:rPr>
          <w:rFonts w:ascii="Barlow" w:hAnsi="Barlow"/>
          <w:lang w:val="en-US"/>
        </w:rPr>
        <w:t>ed</w:t>
      </w:r>
      <w:r w:rsidRPr="00E16F27">
        <w:rPr>
          <w:rFonts w:ascii="Barlow" w:hAnsi="Barlow"/>
          <w:lang w:val="en-US"/>
        </w:rPr>
        <w:t xml:space="preserve"> in learning </w:t>
      </w:r>
      <w:r>
        <w:rPr>
          <w:rFonts w:ascii="Barlow" w:hAnsi="Barlow"/>
          <w:lang w:val="en-US"/>
        </w:rPr>
        <w:t xml:space="preserve">advanced analytical </w:t>
      </w:r>
      <w:r w:rsidRPr="00E16F27">
        <w:rPr>
          <w:rFonts w:ascii="Barlow" w:hAnsi="Barlow"/>
          <w:lang w:val="en-US"/>
        </w:rPr>
        <w:t>techniques</w:t>
      </w:r>
      <w:r>
        <w:rPr>
          <w:rFonts w:ascii="Barlow" w:hAnsi="Barlow"/>
          <w:lang w:val="en-US"/>
        </w:rPr>
        <w:t>, data analysis  and gather knowledge about food safety</w:t>
      </w:r>
      <w:r w:rsidRPr="00E16F27">
        <w:rPr>
          <w:rFonts w:ascii="Barlow" w:hAnsi="Barlow"/>
          <w:lang w:val="en-US"/>
        </w:rPr>
        <w:t xml:space="preserve">. The project will have a duration </w:t>
      </w:r>
      <w:r>
        <w:rPr>
          <w:rFonts w:ascii="Barlow" w:hAnsi="Barlow"/>
          <w:lang w:val="en-US"/>
        </w:rPr>
        <w:t>of</w:t>
      </w:r>
      <w:r w:rsidRPr="00E16F27">
        <w:rPr>
          <w:rFonts w:ascii="Barlow" w:hAnsi="Barlow"/>
          <w:lang w:val="en-US"/>
        </w:rPr>
        <w:t xml:space="preserve"> 6 months.</w:t>
      </w:r>
    </w:p>
    <w:p w14:paraId="08BF79B9" w14:textId="77777777" w:rsidR="00E20924" w:rsidRDefault="00E20924" w:rsidP="00E20924">
      <w:pPr>
        <w:contextualSpacing/>
        <w:jc w:val="both"/>
        <w:rPr>
          <w:rFonts w:ascii="Barlow" w:hAnsi="Barlow"/>
          <w:b/>
          <w:bCs/>
          <w:lang w:val="en-US"/>
        </w:rPr>
      </w:pPr>
    </w:p>
    <w:p w14:paraId="17A6A790" w14:textId="07454D9F" w:rsidR="00E20924" w:rsidRPr="00E16F27" w:rsidRDefault="00E20924" w:rsidP="00E20924">
      <w:pPr>
        <w:contextualSpacing/>
        <w:jc w:val="both"/>
        <w:rPr>
          <w:rFonts w:ascii="Barlow" w:hAnsi="Barlow"/>
          <w:b/>
          <w:bCs/>
          <w:lang w:val="en-US"/>
        </w:rPr>
      </w:pPr>
      <w:r w:rsidRPr="00E16F27">
        <w:rPr>
          <w:rFonts w:ascii="Barlow" w:hAnsi="Barlow"/>
          <w:b/>
          <w:bCs/>
          <w:lang w:val="en-US"/>
        </w:rPr>
        <w:t>Contact information</w:t>
      </w:r>
    </w:p>
    <w:p w14:paraId="61EB1796" w14:textId="14CED0A3" w:rsidR="00790399" w:rsidRPr="00494154" w:rsidRDefault="00E20924" w:rsidP="00494154">
      <w:pPr>
        <w:contextualSpacing/>
        <w:jc w:val="both"/>
        <w:rPr>
          <w:rFonts w:ascii="Barlow" w:hAnsi="Barlow"/>
          <w:lang w:val="en-US"/>
        </w:rPr>
      </w:pPr>
      <w:r w:rsidRPr="00E16F27">
        <w:rPr>
          <w:rFonts w:ascii="Barlow" w:hAnsi="Barlow"/>
          <w:lang w:val="en-US"/>
        </w:rPr>
        <w:t xml:space="preserve">Laura Righetti </w:t>
      </w:r>
      <w:r w:rsidR="00BA248A">
        <w:rPr>
          <w:rFonts w:ascii="Barlow" w:hAnsi="Barlow"/>
          <w:lang w:val="en-US"/>
        </w:rPr>
        <w:t>(</w:t>
      </w:r>
      <w:hyperlink r:id="rId6" w:history="1">
        <w:r w:rsidR="00BA248A" w:rsidRPr="00DC534E">
          <w:rPr>
            <w:rStyle w:val="Hyperlink"/>
            <w:rFonts w:ascii="Barlow" w:hAnsi="Barlow"/>
            <w:lang w:val="en-US"/>
          </w:rPr>
          <w:t>laura.righetti@wur.nl</w:t>
        </w:r>
      </w:hyperlink>
      <w:r w:rsidR="00BA248A">
        <w:rPr>
          <w:rFonts w:ascii="Barlow" w:hAnsi="Barlow"/>
          <w:lang w:val="en-US"/>
        </w:rPr>
        <w:t>) and Leonie Straub (</w:t>
      </w:r>
      <w:hyperlink r:id="rId7" w:history="1">
        <w:r w:rsidR="00A319C8" w:rsidRPr="00DC534E">
          <w:rPr>
            <w:rStyle w:val="Hyperlink"/>
            <w:rFonts w:ascii="Barlow" w:hAnsi="Barlow"/>
            <w:lang w:val="en-US"/>
          </w:rPr>
          <w:t>leonie.straub@wur.nl</w:t>
        </w:r>
      </w:hyperlink>
      <w:r w:rsidR="00A319C8">
        <w:rPr>
          <w:rFonts w:ascii="Barlow" w:hAnsi="Barlow"/>
          <w:lang w:val="en-US"/>
        </w:rPr>
        <w:t>)</w:t>
      </w:r>
    </w:p>
    <w:sectPr w:rsidR="00790399" w:rsidRPr="00494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B4"/>
    <w:rsid w:val="00022BBB"/>
    <w:rsid w:val="00494154"/>
    <w:rsid w:val="00790399"/>
    <w:rsid w:val="008825B4"/>
    <w:rsid w:val="00A319C8"/>
    <w:rsid w:val="00AB687C"/>
    <w:rsid w:val="00B55473"/>
    <w:rsid w:val="00BA248A"/>
    <w:rsid w:val="00BF1852"/>
    <w:rsid w:val="00C60083"/>
    <w:rsid w:val="00D02F1F"/>
    <w:rsid w:val="00DC0890"/>
    <w:rsid w:val="00E20924"/>
    <w:rsid w:val="00EB4EB4"/>
    <w:rsid w:val="00F2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06205"/>
  <w15:chartTrackingRefBased/>
  <w15:docId w15:val="{E6388B03-08C2-43FC-A4F8-A106A7FC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209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onie.straub@wur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a.righetti@wur.n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Straub, Leonie</dc:creator>
  <cp:keywords/>
  <dc:description/>
  <cp:lastModifiedBy>Righetti, Laura</cp:lastModifiedBy>
  <cp:revision>7</cp:revision>
  <dcterms:created xsi:type="dcterms:W3CDTF">2024-01-27T10:05:00Z</dcterms:created>
  <dcterms:modified xsi:type="dcterms:W3CDTF">2024-01-27T10:07:00Z</dcterms:modified>
</cp:coreProperties>
</file>